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15C50CCC" w:rsidR="009A4F30" w:rsidRPr="004C4A1D" w:rsidRDefault="009A4F30" w:rsidP="00F71D7B">
      <w:pPr>
        <w:jc w:val="left"/>
        <w:rPr>
          <w:rFonts w:asciiTheme="majorHAnsi" w:hAnsiTheme="majorHAnsi" w:cstheme="majorHAnsi"/>
          <w:color w:val="2F5496"/>
          <w:sz w:val="32"/>
          <w:szCs w:val="32"/>
        </w:rPr>
      </w:pPr>
      <w:r w:rsidRPr="004C4A1D">
        <w:rPr>
          <w:rFonts w:asciiTheme="majorHAnsi" w:hAnsiTheme="majorHAnsi" w:cstheme="majorHAnsi"/>
          <w:color w:val="2F5496"/>
          <w:sz w:val="32"/>
          <w:szCs w:val="32"/>
        </w:rPr>
        <w:t xml:space="preserve">Stimuleren semipublieke laadvoorzieningen </w:t>
      </w:r>
    </w:p>
    <w:p w14:paraId="70378993" w14:textId="64B988AC" w:rsidR="4851270E" w:rsidRDefault="4851270E" w:rsidP="00F71D7B">
      <w:pPr>
        <w:jc w:val="left"/>
        <w:rPr>
          <w:b/>
          <w:bCs/>
          <w:sz w:val="24"/>
          <w:szCs w:val="24"/>
        </w:rPr>
      </w:pPr>
    </w:p>
    <w:p w14:paraId="0A37501D" w14:textId="687F4F87" w:rsidR="00E0353E" w:rsidRPr="004C4A1D" w:rsidRDefault="74537D31" w:rsidP="00F71D7B">
      <w:pPr>
        <w:jc w:val="left"/>
        <w:rPr>
          <w:rFonts w:cstheme="minorHAnsi"/>
          <w:sz w:val="22"/>
          <w:szCs w:val="22"/>
        </w:rPr>
      </w:pPr>
      <w:r w:rsidRPr="004C4A1D">
        <w:rPr>
          <w:rFonts w:cstheme="minorHAnsi"/>
          <w:sz w:val="22"/>
          <w:szCs w:val="22"/>
        </w:rPr>
        <w:t xml:space="preserve">Geschikte locaties voor publiek toegankelijke </w:t>
      </w:r>
      <w:r w:rsidR="32F86263" w:rsidRPr="004C4A1D">
        <w:rPr>
          <w:rFonts w:cstheme="minorHAnsi"/>
          <w:sz w:val="22"/>
          <w:szCs w:val="22"/>
        </w:rPr>
        <w:t xml:space="preserve">binnenstedelijke </w:t>
      </w:r>
      <w:r w:rsidRPr="004C4A1D">
        <w:rPr>
          <w:rFonts w:cstheme="minorHAnsi"/>
          <w:sz w:val="22"/>
          <w:szCs w:val="22"/>
        </w:rPr>
        <w:t xml:space="preserve">snelladers bevinden zich zowel </w:t>
      </w:r>
      <w:r w:rsidR="7CA030CF" w:rsidRPr="004C4A1D">
        <w:rPr>
          <w:rFonts w:cstheme="minorHAnsi"/>
          <w:sz w:val="22"/>
          <w:szCs w:val="22"/>
        </w:rPr>
        <w:t xml:space="preserve">in de openbare ruimte </w:t>
      </w:r>
      <w:r w:rsidRPr="004C4A1D">
        <w:rPr>
          <w:rFonts w:cstheme="minorHAnsi"/>
          <w:sz w:val="22"/>
          <w:szCs w:val="22"/>
        </w:rPr>
        <w:t xml:space="preserve">als </w:t>
      </w:r>
      <w:r w:rsidR="7ADC4124" w:rsidRPr="004C4A1D">
        <w:rPr>
          <w:rFonts w:cstheme="minorHAnsi"/>
          <w:sz w:val="22"/>
          <w:szCs w:val="22"/>
        </w:rPr>
        <w:t xml:space="preserve">op </w:t>
      </w:r>
      <w:r w:rsidRPr="004C4A1D">
        <w:rPr>
          <w:rFonts w:cstheme="minorHAnsi"/>
          <w:sz w:val="22"/>
          <w:szCs w:val="22"/>
        </w:rPr>
        <w:t>private grond</w:t>
      </w:r>
      <w:r w:rsidR="1871BC72" w:rsidRPr="004C4A1D">
        <w:rPr>
          <w:rFonts w:cstheme="minorHAnsi"/>
          <w:sz w:val="22"/>
          <w:szCs w:val="22"/>
        </w:rPr>
        <w:t>. Dit geldt bijvoor</w:t>
      </w:r>
      <w:r w:rsidR="777FABD6" w:rsidRPr="004C4A1D">
        <w:rPr>
          <w:rFonts w:cstheme="minorHAnsi"/>
          <w:sz w:val="22"/>
          <w:szCs w:val="22"/>
        </w:rPr>
        <w:t>beeld voor parkeerterreinen van supermarkten, winkelcentra en bouwmarkten, maar dat kan ook gelden voor tankstations.</w:t>
      </w:r>
    </w:p>
    <w:p w14:paraId="0D90343A" w14:textId="129198E8" w:rsidR="003B23E6" w:rsidRPr="004C4A1D" w:rsidRDefault="003B23E6" w:rsidP="00F71D7B">
      <w:pPr>
        <w:jc w:val="left"/>
        <w:rPr>
          <w:rFonts w:cstheme="minorHAnsi"/>
          <w:sz w:val="22"/>
          <w:szCs w:val="22"/>
        </w:rPr>
      </w:pPr>
    </w:p>
    <w:p w14:paraId="78CD9CE7" w14:textId="5CB28650" w:rsidR="003B23E6" w:rsidRPr="004C4A1D" w:rsidRDefault="720C103E" w:rsidP="00F71D7B">
      <w:pPr>
        <w:jc w:val="left"/>
        <w:rPr>
          <w:rFonts w:cstheme="minorHAnsi"/>
          <w:sz w:val="22"/>
          <w:szCs w:val="22"/>
        </w:rPr>
      </w:pPr>
      <w:r w:rsidRPr="004C4A1D">
        <w:rPr>
          <w:rFonts w:cstheme="minorHAnsi"/>
          <w:sz w:val="22"/>
          <w:szCs w:val="22"/>
        </w:rPr>
        <w:t xml:space="preserve">Het realiseren van </w:t>
      </w:r>
      <w:r w:rsidR="00CA2F2B" w:rsidRPr="004C4A1D">
        <w:rPr>
          <w:rFonts w:cstheme="minorHAnsi"/>
          <w:sz w:val="22"/>
          <w:szCs w:val="22"/>
        </w:rPr>
        <w:t xml:space="preserve">losse </w:t>
      </w:r>
      <w:proofErr w:type="spellStart"/>
      <w:r w:rsidRPr="004C4A1D">
        <w:rPr>
          <w:rFonts w:cstheme="minorHAnsi"/>
          <w:sz w:val="22"/>
          <w:szCs w:val="22"/>
        </w:rPr>
        <w:t>snelladers</w:t>
      </w:r>
      <w:proofErr w:type="spellEnd"/>
      <w:r w:rsidRPr="004C4A1D">
        <w:rPr>
          <w:rFonts w:cstheme="minorHAnsi"/>
          <w:sz w:val="22"/>
          <w:szCs w:val="22"/>
        </w:rPr>
        <w:t xml:space="preserve"> in de openbare ruimte heeft voor gemeenten als voordeel dat je meer zeggenschap hebt over wat er wanneer</w:t>
      </w:r>
      <w:r w:rsidR="3C8B276C" w:rsidRPr="004C4A1D">
        <w:rPr>
          <w:rFonts w:cstheme="minorHAnsi"/>
          <w:sz w:val="22"/>
          <w:szCs w:val="22"/>
        </w:rPr>
        <w:t xml:space="preserve"> komt door voorwaarden te stellen rondom de plaatsing en exploitatie. </w:t>
      </w:r>
      <w:r w:rsidR="541BE8D2" w:rsidRPr="004C4A1D">
        <w:rPr>
          <w:rFonts w:cstheme="minorHAnsi"/>
          <w:sz w:val="22"/>
          <w:szCs w:val="22"/>
        </w:rPr>
        <w:t>M</w:t>
      </w:r>
      <w:r w:rsidR="3C8B276C" w:rsidRPr="004C4A1D">
        <w:rPr>
          <w:rFonts w:cstheme="minorHAnsi"/>
          <w:sz w:val="22"/>
          <w:szCs w:val="22"/>
        </w:rPr>
        <w:t>et een concessie</w:t>
      </w:r>
      <w:r w:rsidR="149F9DF1" w:rsidRPr="004C4A1D">
        <w:rPr>
          <w:rFonts w:cstheme="minorHAnsi"/>
          <w:sz w:val="22"/>
          <w:szCs w:val="22"/>
        </w:rPr>
        <w:t xml:space="preserve"> kun je bijvoorbeeld gericht uitvragen dat er op locaties </w:t>
      </w:r>
      <w:proofErr w:type="spellStart"/>
      <w:r w:rsidR="149F9DF1" w:rsidRPr="004C4A1D">
        <w:rPr>
          <w:rFonts w:cstheme="minorHAnsi"/>
          <w:sz w:val="22"/>
          <w:szCs w:val="22"/>
        </w:rPr>
        <w:t>snelladers</w:t>
      </w:r>
      <w:proofErr w:type="spellEnd"/>
      <w:r w:rsidR="149F9DF1" w:rsidRPr="004C4A1D">
        <w:rPr>
          <w:rFonts w:cstheme="minorHAnsi"/>
          <w:sz w:val="22"/>
          <w:szCs w:val="22"/>
        </w:rPr>
        <w:t xml:space="preserve"> </w:t>
      </w:r>
      <w:r w:rsidR="00AF6959" w:rsidRPr="004C4A1D">
        <w:rPr>
          <w:rFonts w:cstheme="minorHAnsi"/>
          <w:sz w:val="22"/>
          <w:szCs w:val="22"/>
        </w:rPr>
        <w:t>worden gerealiseerd</w:t>
      </w:r>
      <w:r w:rsidR="149F9DF1" w:rsidRPr="004C4A1D">
        <w:rPr>
          <w:rFonts w:cstheme="minorHAnsi"/>
          <w:sz w:val="22"/>
          <w:szCs w:val="22"/>
        </w:rPr>
        <w:t xml:space="preserve">, van een bepaald type en waarbij </w:t>
      </w:r>
      <w:r w:rsidR="379BBDF6" w:rsidRPr="004C4A1D">
        <w:rPr>
          <w:rFonts w:cstheme="minorHAnsi"/>
          <w:sz w:val="22"/>
          <w:szCs w:val="22"/>
        </w:rPr>
        <w:t xml:space="preserve">aan het laadtarief eisen zijn gesteld. </w:t>
      </w:r>
    </w:p>
    <w:p w14:paraId="7ACCF407" w14:textId="03985C5F" w:rsidR="003B23E6" w:rsidRPr="004C4A1D" w:rsidRDefault="003B23E6" w:rsidP="00F71D7B">
      <w:pPr>
        <w:jc w:val="left"/>
        <w:rPr>
          <w:rFonts w:cstheme="minorHAnsi"/>
          <w:sz w:val="22"/>
          <w:szCs w:val="22"/>
        </w:rPr>
      </w:pPr>
    </w:p>
    <w:p w14:paraId="05E44248" w14:textId="52086348" w:rsidR="003B23E6" w:rsidRPr="004C4A1D" w:rsidRDefault="379BBDF6" w:rsidP="00F71D7B">
      <w:pPr>
        <w:jc w:val="left"/>
        <w:rPr>
          <w:rFonts w:cstheme="minorHAnsi"/>
          <w:sz w:val="22"/>
          <w:szCs w:val="22"/>
        </w:rPr>
      </w:pPr>
      <w:r w:rsidRPr="004C4A1D">
        <w:rPr>
          <w:rFonts w:cstheme="minorHAnsi"/>
          <w:sz w:val="22"/>
          <w:szCs w:val="22"/>
        </w:rPr>
        <w:t xml:space="preserve">Voor snelladers op private grond heb </w:t>
      </w:r>
      <w:r w:rsidR="6FDA0CC3" w:rsidRPr="004C4A1D">
        <w:rPr>
          <w:rFonts w:cstheme="minorHAnsi"/>
          <w:sz w:val="22"/>
          <w:szCs w:val="22"/>
        </w:rPr>
        <w:t>je als gemeente veel minder invloed op de realisatie</w:t>
      </w:r>
      <w:r w:rsidR="00AF6959" w:rsidRPr="004C4A1D">
        <w:rPr>
          <w:rFonts w:cstheme="minorHAnsi"/>
          <w:sz w:val="22"/>
          <w:szCs w:val="22"/>
        </w:rPr>
        <w:t>. E</w:t>
      </w:r>
      <w:r w:rsidR="6FDA0CC3" w:rsidRPr="004C4A1D">
        <w:rPr>
          <w:rFonts w:cstheme="minorHAnsi"/>
          <w:sz w:val="22"/>
          <w:szCs w:val="22"/>
        </w:rPr>
        <w:t xml:space="preserve">vengoed </w:t>
      </w:r>
      <w:r w:rsidR="020C9C0A" w:rsidRPr="004C4A1D">
        <w:rPr>
          <w:rFonts w:cstheme="minorHAnsi"/>
          <w:sz w:val="22"/>
          <w:szCs w:val="22"/>
        </w:rPr>
        <w:t xml:space="preserve">kan dit erg </w:t>
      </w:r>
      <w:r w:rsidR="6FDA0CC3" w:rsidRPr="004C4A1D">
        <w:rPr>
          <w:rFonts w:cstheme="minorHAnsi"/>
          <w:sz w:val="22"/>
          <w:szCs w:val="22"/>
        </w:rPr>
        <w:t xml:space="preserve">aantrekkelijk </w:t>
      </w:r>
      <w:r w:rsidR="4FA9A8C2" w:rsidRPr="004C4A1D">
        <w:rPr>
          <w:rFonts w:cstheme="minorHAnsi"/>
          <w:sz w:val="22"/>
          <w:szCs w:val="22"/>
        </w:rPr>
        <w:t>zijn</w:t>
      </w:r>
      <w:r w:rsidR="00A03305" w:rsidRPr="004C4A1D">
        <w:rPr>
          <w:rFonts w:cstheme="minorHAnsi"/>
          <w:sz w:val="22"/>
          <w:szCs w:val="22"/>
        </w:rPr>
        <w:t xml:space="preserve">. Met name wanneer </w:t>
      </w:r>
      <w:r w:rsidR="66C53968" w:rsidRPr="004C4A1D">
        <w:rPr>
          <w:rFonts w:cstheme="minorHAnsi"/>
          <w:sz w:val="22"/>
          <w:szCs w:val="22"/>
        </w:rPr>
        <w:t>deze laders ook publiek toegankelijk zijn, de zogenaamde semipublieke locaties. Immers</w:t>
      </w:r>
      <w:r w:rsidR="199D5D70" w:rsidRPr="004C4A1D">
        <w:rPr>
          <w:rFonts w:cstheme="minorHAnsi"/>
          <w:sz w:val="22"/>
          <w:szCs w:val="22"/>
        </w:rPr>
        <w:t xml:space="preserve">, als gemeente hoef je veel minder inspanning te leveren in vergelijking </w:t>
      </w:r>
      <w:r w:rsidR="648B3D47" w:rsidRPr="004C4A1D">
        <w:rPr>
          <w:rFonts w:cstheme="minorHAnsi"/>
          <w:sz w:val="22"/>
          <w:szCs w:val="22"/>
        </w:rPr>
        <w:t xml:space="preserve">met bijvoorbeeld een concessie of vergunningaanvraag en de e-rijder wordt </w:t>
      </w:r>
      <w:r w:rsidR="07E7F790" w:rsidRPr="004C4A1D">
        <w:rPr>
          <w:rFonts w:cstheme="minorHAnsi"/>
          <w:sz w:val="22"/>
          <w:szCs w:val="22"/>
        </w:rPr>
        <w:t xml:space="preserve">op deze manier </w:t>
      </w:r>
      <w:r w:rsidR="67C98A65" w:rsidRPr="004C4A1D">
        <w:rPr>
          <w:rFonts w:cstheme="minorHAnsi"/>
          <w:sz w:val="22"/>
          <w:szCs w:val="22"/>
        </w:rPr>
        <w:t>ook bediend</w:t>
      </w:r>
      <w:r w:rsidR="648B3D47" w:rsidRPr="004C4A1D">
        <w:rPr>
          <w:rFonts w:cstheme="minorHAnsi"/>
          <w:sz w:val="22"/>
          <w:szCs w:val="22"/>
        </w:rPr>
        <w:t xml:space="preserve">. </w:t>
      </w:r>
      <w:r w:rsidR="00AF6959" w:rsidRPr="004C4A1D">
        <w:rPr>
          <w:rFonts w:cstheme="minorHAnsi"/>
          <w:sz w:val="22"/>
          <w:szCs w:val="22"/>
        </w:rPr>
        <w:t xml:space="preserve">Daarnaast heeft een dergelijke oplossing een minder grote impact op de schaarse openbare ruimte. Ook is het bij </w:t>
      </w:r>
      <w:proofErr w:type="spellStart"/>
      <w:r w:rsidR="00AF6959" w:rsidRPr="004C4A1D">
        <w:rPr>
          <w:rFonts w:cstheme="minorHAnsi"/>
          <w:sz w:val="22"/>
          <w:szCs w:val="22"/>
        </w:rPr>
        <w:t>snelladers</w:t>
      </w:r>
      <w:proofErr w:type="spellEnd"/>
      <w:r w:rsidR="00AF6959" w:rsidRPr="004C4A1D">
        <w:rPr>
          <w:rFonts w:cstheme="minorHAnsi"/>
          <w:sz w:val="22"/>
          <w:szCs w:val="22"/>
        </w:rPr>
        <w:t xml:space="preserve"> op </w:t>
      </w:r>
      <w:proofErr w:type="spellStart"/>
      <w:r w:rsidR="00AF6959" w:rsidRPr="004C4A1D">
        <w:rPr>
          <w:rFonts w:cstheme="minorHAnsi"/>
          <w:sz w:val="22"/>
          <w:szCs w:val="22"/>
        </w:rPr>
        <w:t>semi-publiek</w:t>
      </w:r>
      <w:proofErr w:type="spellEnd"/>
      <w:r w:rsidR="00AF6959" w:rsidRPr="004C4A1D">
        <w:rPr>
          <w:rFonts w:cstheme="minorHAnsi"/>
          <w:sz w:val="22"/>
          <w:szCs w:val="22"/>
        </w:rPr>
        <w:t xml:space="preserve"> terrein vaak makkelijker om ‘achter-de-meter’-oplossingen toe te passen. Dit kan helpen bij het voorkomen van netcongestie.</w:t>
      </w:r>
    </w:p>
    <w:p w14:paraId="4579B3F0" w14:textId="00CE19F1" w:rsidR="003B23E6" w:rsidRPr="004C4A1D" w:rsidRDefault="003B23E6" w:rsidP="00F71D7B">
      <w:pPr>
        <w:jc w:val="left"/>
        <w:rPr>
          <w:rFonts w:cstheme="minorHAnsi"/>
          <w:sz w:val="22"/>
          <w:szCs w:val="22"/>
        </w:rPr>
      </w:pPr>
    </w:p>
    <w:p w14:paraId="12A055B4" w14:textId="2C31C5D9" w:rsidR="003B23E6" w:rsidRPr="004C4A1D" w:rsidRDefault="648B3D47" w:rsidP="00F71D7B">
      <w:pPr>
        <w:jc w:val="left"/>
        <w:rPr>
          <w:rFonts w:cstheme="minorHAnsi"/>
          <w:sz w:val="22"/>
          <w:szCs w:val="22"/>
        </w:rPr>
      </w:pPr>
      <w:r w:rsidRPr="004C4A1D">
        <w:rPr>
          <w:rFonts w:cstheme="minorHAnsi"/>
          <w:sz w:val="22"/>
          <w:szCs w:val="22"/>
        </w:rPr>
        <w:t>Kortom, afhankelijk van de geschikte locaties in de gemeente</w:t>
      </w:r>
      <w:r w:rsidR="00521695" w:rsidRPr="004C4A1D">
        <w:rPr>
          <w:rFonts w:cstheme="minorHAnsi"/>
          <w:sz w:val="22"/>
          <w:szCs w:val="22"/>
        </w:rPr>
        <w:t xml:space="preserve">, </w:t>
      </w:r>
      <w:r w:rsidRPr="004C4A1D">
        <w:rPr>
          <w:rFonts w:cstheme="minorHAnsi"/>
          <w:sz w:val="22"/>
          <w:szCs w:val="22"/>
        </w:rPr>
        <w:t xml:space="preserve">de eigendomsposities hiervan </w:t>
      </w:r>
      <w:r w:rsidR="005A61BA" w:rsidRPr="004C4A1D">
        <w:rPr>
          <w:rFonts w:cstheme="minorHAnsi"/>
          <w:sz w:val="22"/>
          <w:szCs w:val="22"/>
        </w:rPr>
        <w:t xml:space="preserve">en </w:t>
      </w:r>
      <w:r w:rsidR="1D4DBE37" w:rsidRPr="004C4A1D">
        <w:rPr>
          <w:rFonts w:cstheme="minorHAnsi"/>
          <w:sz w:val="22"/>
          <w:szCs w:val="22"/>
        </w:rPr>
        <w:t>de visie van de gemeente op haar rol in snelladen, kan het interessant zijn om juist de semipublieke locaties te stimuleren.</w:t>
      </w:r>
    </w:p>
    <w:p w14:paraId="363B3D51" w14:textId="0D68CE35" w:rsidR="003B23E6" w:rsidRPr="003B23E6" w:rsidRDefault="003B23E6" w:rsidP="00F71D7B">
      <w:pPr>
        <w:jc w:val="left"/>
      </w:pPr>
    </w:p>
    <w:p w14:paraId="1A9198D4" w14:textId="3054C1E2" w:rsidR="003B23E6" w:rsidRPr="004C4A1D" w:rsidRDefault="41D36F58" w:rsidP="00F71D7B">
      <w:pPr>
        <w:jc w:val="left"/>
        <w:rPr>
          <w:rFonts w:asciiTheme="majorHAnsi" w:hAnsiTheme="majorHAnsi" w:cstheme="majorHAnsi"/>
          <w:i/>
          <w:iCs/>
          <w:color w:val="2F5496"/>
          <w:sz w:val="26"/>
          <w:szCs w:val="26"/>
        </w:rPr>
      </w:pPr>
      <w:r w:rsidRPr="004C4A1D">
        <w:rPr>
          <w:rFonts w:asciiTheme="majorHAnsi" w:hAnsiTheme="majorHAnsi" w:cstheme="majorHAnsi"/>
          <w:i/>
          <w:iCs/>
          <w:color w:val="2F5496"/>
          <w:sz w:val="26"/>
          <w:szCs w:val="26"/>
        </w:rPr>
        <w:t xml:space="preserve">Maar hoe </w:t>
      </w:r>
      <w:r w:rsidR="00AF6959" w:rsidRPr="004C4A1D">
        <w:rPr>
          <w:rFonts w:asciiTheme="majorHAnsi" w:hAnsiTheme="majorHAnsi" w:cstheme="majorHAnsi"/>
          <w:i/>
          <w:iCs/>
          <w:color w:val="2F5496"/>
          <w:sz w:val="26"/>
          <w:szCs w:val="26"/>
        </w:rPr>
        <w:t xml:space="preserve">stimuleer je een private partij om </w:t>
      </w:r>
      <w:r w:rsidR="00CA2F2B" w:rsidRPr="004C4A1D">
        <w:rPr>
          <w:rFonts w:asciiTheme="majorHAnsi" w:hAnsiTheme="majorHAnsi" w:cstheme="majorHAnsi"/>
          <w:i/>
          <w:iCs/>
          <w:color w:val="2F5496"/>
          <w:sz w:val="26"/>
          <w:szCs w:val="26"/>
        </w:rPr>
        <w:t xml:space="preserve">op eigen parkeerterrein </w:t>
      </w:r>
      <w:r w:rsidR="00AF6959" w:rsidRPr="004C4A1D">
        <w:rPr>
          <w:rFonts w:asciiTheme="majorHAnsi" w:hAnsiTheme="majorHAnsi" w:cstheme="majorHAnsi"/>
          <w:i/>
          <w:iCs/>
          <w:color w:val="2F5496"/>
          <w:sz w:val="26"/>
          <w:szCs w:val="26"/>
        </w:rPr>
        <w:t xml:space="preserve">een </w:t>
      </w:r>
      <w:proofErr w:type="spellStart"/>
      <w:r w:rsidR="00AF6959" w:rsidRPr="004C4A1D">
        <w:rPr>
          <w:rFonts w:asciiTheme="majorHAnsi" w:hAnsiTheme="majorHAnsi" w:cstheme="majorHAnsi"/>
          <w:i/>
          <w:iCs/>
          <w:color w:val="2F5496"/>
          <w:sz w:val="26"/>
          <w:szCs w:val="26"/>
        </w:rPr>
        <w:t>snellader</w:t>
      </w:r>
      <w:proofErr w:type="spellEnd"/>
      <w:r w:rsidR="00AF6959" w:rsidRPr="004C4A1D">
        <w:rPr>
          <w:rFonts w:asciiTheme="majorHAnsi" w:hAnsiTheme="majorHAnsi" w:cstheme="majorHAnsi"/>
          <w:i/>
          <w:iCs/>
          <w:color w:val="2F5496"/>
          <w:sz w:val="26"/>
          <w:szCs w:val="26"/>
        </w:rPr>
        <w:t xml:space="preserve"> te realiseren die publiek toegankelijk is</w:t>
      </w:r>
      <w:r w:rsidRPr="004C4A1D">
        <w:rPr>
          <w:rFonts w:asciiTheme="majorHAnsi" w:hAnsiTheme="majorHAnsi" w:cstheme="majorHAnsi"/>
          <w:i/>
          <w:iCs/>
          <w:color w:val="2F5496"/>
          <w:sz w:val="26"/>
          <w:szCs w:val="26"/>
        </w:rPr>
        <w:t>?</w:t>
      </w:r>
    </w:p>
    <w:p w14:paraId="4DA0D69B" w14:textId="30F64E71" w:rsidR="003B23E6" w:rsidRPr="003B23E6" w:rsidRDefault="003B23E6" w:rsidP="00F71D7B">
      <w:pPr>
        <w:jc w:val="left"/>
        <w:rPr>
          <w:u w:val="single"/>
        </w:rPr>
      </w:pPr>
    </w:p>
    <w:p w14:paraId="25221B7E" w14:textId="73498686" w:rsidR="00D63A31" w:rsidRPr="00F71D7B" w:rsidRDefault="00D63A31" w:rsidP="00F71D7B">
      <w:pPr>
        <w:jc w:val="left"/>
        <w:rPr>
          <w:sz w:val="22"/>
          <w:szCs w:val="22"/>
        </w:rPr>
      </w:pPr>
      <w:r w:rsidRPr="00F71D7B">
        <w:rPr>
          <w:sz w:val="22"/>
          <w:szCs w:val="22"/>
        </w:rPr>
        <w:t xml:space="preserve">Voor </w:t>
      </w:r>
      <w:r w:rsidR="7998E1D7" w:rsidRPr="00F71D7B">
        <w:rPr>
          <w:sz w:val="22"/>
          <w:szCs w:val="22"/>
        </w:rPr>
        <w:t xml:space="preserve">losse </w:t>
      </w:r>
      <w:proofErr w:type="spellStart"/>
      <w:r w:rsidR="00E539D3" w:rsidRPr="00F71D7B">
        <w:rPr>
          <w:sz w:val="22"/>
          <w:szCs w:val="22"/>
        </w:rPr>
        <w:t>snelladers</w:t>
      </w:r>
      <w:proofErr w:type="spellEnd"/>
      <w:r w:rsidR="00E539D3" w:rsidRPr="00F71D7B">
        <w:rPr>
          <w:sz w:val="22"/>
          <w:szCs w:val="22"/>
        </w:rPr>
        <w:t xml:space="preserve"> </w:t>
      </w:r>
      <w:r w:rsidR="00CA2F2B" w:rsidRPr="00F71D7B">
        <w:rPr>
          <w:sz w:val="22"/>
          <w:szCs w:val="22"/>
        </w:rPr>
        <w:t>(</w:t>
      </w:r>
      <w:proofErr w:type="spellStart"/>
      <w:r w:rsidR="00CA2F2B" w:rsidRPr="00F71D7B">
        <w:rPr>
          <w:sz w:val="22"/>
          <w:szCs w:val="22"/>
        </w:rPr>
        <w:t>kortparkeerladers</w:t>
      </w:r>
      <w:proofErr w:type="spellEnd"/>
      <w:r w:rsidR="00CA2F2B" w:rsidRPr="00F71D7B">
        <w:rPr>
          <w:sz w:val="22"/>
          <w:szCs w:val="22"/>
        </w:rPr>
        <w:t xml:space="preserve">) </w:t>
      </w:r>
      <w:r w:rsidRPr="00F71D7B">
        <w:rPr>
          <w:sz w:val="22"/>
          <w:szCs w:val="22"/>
        </w:rPr>
        <w:t>zien we kansen bij bouwmarkten, supermarkten</w:t>
      </w:r>
      <w:r w:rsidR="00CA2F2B" w:rsidRPr="00F71D7B">
        <w:rPr>
          <w:sz w:val="22"/>
          <w:szCs w:val="22"/>
        </w:rPr>
        <w:t>, (weg)restaurants</w:t>
      </w:r>
      <w:r w:rsidRPr="00F71D7B">
        <w:rPr>
          <w:sz w:val="22"/>
          <w:szCs w:val="22"/>
        </w:rPr>
        <w:t xml:space="preserve"> en andere (grotere) bezoekerslocaties</w:t>
      </w:r>
      <w:r w:rsidR="00AF6959" w:rsidRPr="00F71D7B">
        <w:rPr>
          <w:sz w:val="22"/>
          <w:szCs w:val="22"/>
        </w:rPr>
        <w:t xml:space="preserve"> met</w:t>
      </w:r>
      <w:r w:rsidR="1B01FB3B" w:rsidRPr="00F71D7B">
        <w:rPr>
          <w:sz w:val="22"/>
          <w:szCs w:val="22"/>
        </w:rPr>
        <w:t xml:space="preserve"> parkeerterreinen </w:t>
      </w:r>
      <w:r w:rsidR="00AF6959" w:rsidRPr="00F71D7B">
        <w:rPr>
          <w:sz w:val="22"/>
          <w:szCs w:val="22"/>
        </w:rPr>
        <w:t xml:space="preserve">gelegen </w:t>
      </w:r>
      <w:r w:rsidR="00B238AF" w:rsidRPr="00F71D7B">
        <w:rPr>
          <w:sz w:val="22"/>
          <w:szCs w:val="22"/>
        </w:rPr>
        <w:t xml:space="preserve">op </w:t>
      </w:r>
      <w:r w:rsidR="1B01FB3B" w:rsidRPr="00F71D7B">
        <w:rPr>
          <w:sz w:val="22"/>
          <w:szCs w:val="22"/>
        </w:rPr>
        <w:t xml:space="preserve">private grond. </w:t>
      </w:r>
      <w:r w:rsidR="00CA2F2B" w:rsidRPr="00F71D7B">
        <w:rPr>
          <w:sz w:val="22"/>
          <w:szCs w:val="22"/>
        </w:rPr>
        <w:t xml:space="preserve">Ook tankstations met voorzieningen zoals een shop lijken geschikt. </w:t>
      </w:r>
      <w:r w:rsidR="00AF6959" w:rsidRPr="00F71D7B">
        <w:rPr>
          <w:sz w:val="22"/>
          <w:szCs w:val="22"/>
        </w:rPr>
        <w:t xml:space="preserve">Het gaat om locaties waar mensen gedurende korte verblijven. </w:t>
      </w:r>
      <w:r w:rsidRPr="00F71D7B">
        <w:rPr>
          <w:sz w:val="22"/>
          <w:szCs w:val="22"/>
        </w:rPr>
        <w:t xml:space="preserve">Er zijn praktijkvoorbeelden dat </w:t>
      </w:r>
      <w:r w:rsidR="00387AF0" w:rsidRPr="00F71D7B">
        <w:rPr>
          <w:sz w:val="22"/>
          <w:szCs w:val="22"/>
        </w:rPr>
        <w:t xml:space="preserve">ondernemingen </w:t>
      </w:r>
      <w:r w:rsidR="001E7D75" w:rsidRPr="00F71D7B">
        <w:rPr>
          <w:sz w:val="22"/>
          <w:szCs w:val="22"/>
        </w:rPr>
        <w:t>met semipubliek parkeerterrein</w:t>
      </w:r>
      <w:r w:rsidRPr="00F71D7B">
        <w:rPr>
          <w:sz w:val="22"/>
          <w:szCs w:val="22"/>
        </w:rPr>
        <w:t xml:space="preserve"> zelf </w:t>
      </w:r>
      <w:r w:rsidR="00AE5CD1" w:rsidRPr="00F71D7B">
        <w:rPr>
          <w:sz w:val="22"/>
          <w:szCs w:val="22"/>
        </w:rPr>
        <w:t>snelladers</w:t>
      </w:r>
      <w:r w:rsidRPr="00F71D7B">
        <w:rPr>
          <w:sz w:val="22"/>
          <w:szCs w:val="22"/>
        </w:rPr>
        <w:t xml:space="preserve"> </w:t>
      </w:r>
      <w:r w:rsidR="001D5C91" w:rsidRPr="00F71D7B">
        <w:rPr>
          <w:sz w:val="22"/>
          <w:szCs w:val="22"/>
        </w:rPr>
        <w:t>realiseren</w:t>
      </w:r>
      <w:r w:rsidRPr="00F71D7B">
        <w:rPr>
          <w:sz w:val="22"/>
          <w:szCs w:val="22"/>
        </w:rPr>
        <w:t>.</w:t>
      </w:r>
      <w:r w:rsidR="003B23E6" w:rsidRPr="00F71D7B">
        <w:rPr>
          <w:sz w:val="22"/>
          <w:szCs w:val="22"/>
        </w:rPr>
        <w:t xml:space="preserve"> Ook </w:t>
      </w:r>
      <w:r w:rsidR="000F08A9" w:rsidRPr="00F71D7B">
        <w:rPr>
          <w:sz w:val="22"/>
          <w:szCs w:val="22"/>
        </w:rPr>
        <w:t xml:space="preserve">komt het voor dat ondernemingen </w:t>
      </w:r>
      <w:r w:rsidR="0075714A" w:rsidRPr="00F71D7B">
        <w:rPr>
          <w:sz w:val="22"/>
          <w:szCs w:val="22"/>
        </w:rPr>
        <w:t xml:space="preserve">afspraken </w:t>
      </w:r>
      <w:r w:rsidR="003B23E6" w:rsidRPr="00F71D7B">
        <w:rPr>
          <w:sz w:val="22"/>
          <w:szCs w:val="22"/>
        </w:rPr>
        <w:t xml:space="preserve">maken </w:t>
      </w:r>
      <w:r w:rsidR="0075714A" w:rsidRPr="00F71D7B">
        <w:rPr>
          <w:sz w:val="22"/>
          <w:szCs w:val="22"/>
        </w:rPr>
        <w:t xml:space="preserve">met </w:t>
      </w:r>
      <w:proofErr w:type="spellStart"/>
      <w:r w:rsidR="00F61A05" w:rsidRPr="00F71D7B">
        <w:rPr>
          <w:sz w:val="22"/>
          <w:szCs w:val="22"/>
        </w:rPr>
        <w:t>CPO’s</w:t>
      </w:r>
      <w:proofErr w:type="spellEnd"/>
      <w:r w:rsidR="00F61A05" w:rsidRPr="00F71D7B">
        <w:rPr>
          <w:sz w:val="22"/>
          <w:szCs w:val="22"/>
        </w:rPr>
        <w:t xml:space="preserve"> voor de realisatie van snelladers op </w:t>
      </w:r>
      <w:r w:rsidR="00AE5CD1" w:rsidRPr="00F71D7B">
        <w:rPr>
          <w:sz w:val="22"/>
          <w:szCs w:val="22"/>
        </w:rPr>
        <w:t>hun grond</w:t>
      </w:r>
      <w:r w:rsidR="003B23E6" w:rsidRPr="00F71D7B">
        <w:rPr>
          <w:sz w:val="22"/>
          <w:szCs w:val="22"/>
        </w:rPr>
        <w:t>.</w:t>
      </w:r>
      <w:r w:rsidRPr="00F71D7B">
        <w:rPr>
          <w:sz w:val="22"/>
          <w:szCs w:val="22"/>
        </w:rPr>
        <w:t xml:space="preserve"> </w:t>
      </w:r>
      <w:r w:rsidR="00CA2F2B" w:rsidRPr="00F71D7B">
        <w:rPr>
          <w:sz w:val="22"/>
          <w:szCs w:val="22"/>
        </w:rPr>
        <w:t xml:space="preserve">Dit gebeurt vaak bij ketens (zoals McDonalds en Jumbo). </w:t>
      </w:r>
      <w:r w:rsidRPr="00F71D7B">
        <w:rPr>
          <w:sz w:val="22"/>
          <w:szCs w:val="22"/>
        </w:rPr>
        <w:t xml:space="preserve">Hierbij </w:t>
      </w:r>
      <w:r w:rsidR="6DC35814" w:rsidRPr="00F71D7B">
        <w:rPr>
          <w:sz w:val="22"/>
          <w:szCs w:val="22"/>
        </w:rPr>
        <w:t>wordt gebruik gemaakt v</w:t>
      </w:r>
      <w:r w:rsidRPr="00F71D7B">
        <w:rPr>
          <w:sz w:val="22"/>
          <w:szCs w:val="22"/>
        </w:rPr>
        <w:t>an de bestaande</w:t>
      </w:r>
      <w:r w:rsidR="003B23E6" w:rsidRPr="00F71D7B">
        <w:rPr>
          <w:sz w:val="22"/>
          <w:szCs w:val="22"/>
        </w:rPr>
        <w:t xml:space="preserve"> net</w:t>
      </w:r>
      <w:r w:rsidRPr="00F71D7B">
        <w:rPr>
          <w:sz w:val="22"/>
          <w:szCs w:val="22"/>
        </w:rPr>
        <w:t xml:space="preserve">aansluiting van het pand, waar dan nog </w:t>
      </w:r>
      <w:r w:rsidR="67E0F3D2" w:rsidRPr="00F71D7B">
        <w:rPr>
          <w:sz w:val="22"/>
          <w:szCs w:val="22"/>
        </w:rPr>
        <w:t xml:space="preserve">(op bepaalde momenten) </w:t>
      </w:r>
      <w:r w:rsidRPr="00F71D7B">
        <w:rPr>
          <w:sz w:val="22"/>
          <w:szCs w:val="22"/>
        </w:rPr>
        <w:t xml:space="preserve">capaciteit beschikbaar is. </w:t>
      </w:r>
    </w:p>
    <w:p w14:paraId="06D0E552" w14:textId="518D1F71" w:rsidR="4851270E" w:rsidRPr="00F71D7B" w:rsidRDefault="4851270E" w:rsidP="00F71D7B">
      <w:pPr>
        <w:jc w:val="left"/>
        <w:rPr>
          <w:sz w:val="22"/>
          <w:szCs w:val="22"/>
        </w:rPr>
      </w:pPr>
    </w:p>
    <w:p w14:paraId="2DFC121C" w14:textId="29970E3D" w:rsidR="00CA2F2B" w:rsidRPr="00F71D7B" w:rsidRDefault="00CA2F2B" w:rsidP="00F71D7B">
      <w:pPr>
        <w:jc w:val="left"/>
        <w:rPr>
          <w:sz w:val="22"/>
          <w:szCs w:val="22"/>
        </w:rPr>
      </w:pPr>
      <w:r w:rsidRPr="00F71D7B">
        <w:rPr>
          <w:b/>
          <w:bCs/>
          <w:sz w:val="22"/>
          <w:szCs w:val="22"/>
        </w:rPr>
        <w:t>Stap 1</w:t>
      </w:r>
      <w:r w:rsidR="00F71D7B" w:rsidRPr="00F71D7B">
        <w:rPr>
          <w:b/>
          <w:bCs/>
          <w:sz w:val="22"/>
          <w:szCs w:val="22"/>
        </w:rPr>
        <w:br/>
      </w:r>
      <w:r w:rsidR="00D92B9B" w:rsidRPr="00F71D7B">
        <w:rPr>
          <w:sz w:val="22"/>
          <w:szCs w:val="22"/>
        </w:rPr>
        <w:t xml:space="preserve">Bepaal de geschikte locaties voor </w:t>
      </w:r>
      <w:proofErr w:type="spellStart"/>
      <w:r w:rsidR="00D92B9B" w:rsidRPr="00F71D7B">
        <w:rPr>
          <w:sz w:val="22"/>
          <w:szCs w:val="22"/>
        </w:rPr>
        <w:t>snelladers</w:t>
      </w:r>
      <w:proofErr w:type="spellEnd"/>
      <w:r w:rsidR="00D92B9B" w:rsidRPr="00F71D7B">
        <w:rPr>
          <w:sz w:val="22"/>
          <w:szCs w:val="22"/>
        </w:rPr>
        <w:t xml:space="preserve"> op semipubliek terrein (zie ook product 3: Afwegingskader </w:t>
      </w:r>
      <w:proofErr w:type="spellStart"/>
      <w:r w:rsidR="00D92B9B" w:rsidRPr="00F71D7B">
        <w:rPr>
          <w:sz w:val="22"/>
          <w:szCs w:val="22"/>
        </w:rPr>
        <w:t>snellaadlocaties</w:t>
      </w:r>
      <w:proofErr w:type="spellEnd"/>
      <w:r w:rsidR="00D92B9B" w:rsidRPr="00F71D7B">
        <w:rPr>
          <w:sz w:val="22"/>
          <w:szCs w:val="22"/>
        </w:rPr>
        <w:t>).</w:t>
      </w:r>
    </w:p>
    <w:p w14:paraId="389FA76F" w14:textId="7E62378D" w:rsidR="00D92B9B" w:rsidRPr="00F71D7B" w:rsidRDefault="00D92B9B" w:rsidP="00F71D7B">
      <w:pPr>
        <w:jc w:val="left"/>
        <w:rPr>
          <w:sz w:val="22"/>
          <w:szCs w:val="22"/>
        </w:rPr>
      </w:pPr>
    </w:p>
    <w:p w14:paraId="18FA2319" w14:textId="246F6B09" w:rsidR="00D92B9B" w:rsidRPr="00F71D7B" w:rsidRDefault="00D92B9B" w:rsidP="00F71D7B">
      <w:pPr>
        <w:jc w:val="left"/>
        <w:rPr>
          <w:sz w:val="22"/>
          <w:szCs w:val="22"/>
        </w:rPr>
      </w:pPr>
      <w:r w:rsidRPr="00F71D7B">
        <w:rPr>
          <w:b/>
          <w:bCs/>
          <w:sz w:val="22"/>
          <w:szCs w:val="22"/>
        </w:rPr>
        <w:t>Stap 2</w:t>
      </w:r>
      <w:r w:rsidRPr="00F71D7B">
        <w:rPr>
          <w:sz w:val="22"/>
          <w:szCs w:val="22"/>
        </w:rPr>
        <w:t xml:space="preserve"> </w:t>
      </w:r>
      <w:r w:rsidR="00F71D7B">
        <w:rPr>
          <w:sz w:val="22"/>
          <w:szCs w:val="22"/>
        </w:rPr>
        <w:br/>
      </w:r>
      <w:r w:rsidRPr="00F71D7B">
        <w:rPr>
          <w:sz w:val="22"/>
          <w:szCs w:val="22"/>
        </w:rPr>
        <w:t>Ga in gesprek met de eigenaar / gebruiker van het parkeerterrein en bespreek de volgende punten</w:t>
      </w:r>
      <w:r w:rsidRPr="00F71D7B">
        <w:rPr>
          <w:rStyle w:val="Voetnootmarkering"/>
          <w:sz w:val="22"/>
          <w:szCs w:val="22"/>
        </w:rPr>
        <w:footnoteReference w:id="1"/>
      </w:r>
      <w:r w:rsidRPr="00F71D7B">
        <w:rPr>
          <w:sz w:val="22"/>
          <w:szCs w:val="22"/>
        </w:rPr>
        <w:t>:</w:t>
      </w:r>
    </w:p>
    <w:p w14:paraId="3EA9335B" w14:textId="77777777" w:rsidR="00D92B9B" w:rsidRPr="00F71D7B" w:rsidRDefault="00D92B9B" w:rsidP="00F71D7B">
      <w:pPr>
        <w:pStyle w:val="Lijstalinea"/>
        <w:numPr>
          <w:ilvl w:val="0"/>
          <w:numId w:val="3"/>
        </w:numPr>
        <w:jc w:val="left"/>
        <w:rPr>
          <w:sz w:val="22"/>
          <w:szCs w:val="22"/>
        </w:rPr>
      </w:pPr>
      <w:r w:rsidRPr="00F71D7B">
        <w:rPr>
          <w:sz w:val="22"/>
          <w:szCs w:val="22"/>
        </w:rPr>
        <w:t>Kansen voor het bedrijf:</w:t>
      </w:r>
    </w:p>
    <w:p w14:paraId="622C8666" w14:textId="46D9078D" w:rsidR="00D92B9B" w:rsidRPr="00F71D7B" w:rsidRDefault="00D92B9B" w:rsidP="00F71D7B">
      <w:pPr>
        <w:pStyle w:val="Lijstalinea"/>
        <w:numPr>
          <w:ilvl w:val="1"/>
          <w:numId w:val="3"/>
        </w:numPr>
        <w:jc w:val="left"/>
        <w:rPr>
          <w:sz w:val="22"/>
          <w:szCs w:val="22"/>
        </w:rPr>
      </w:pPr>
      <w:r w:rsidRPr="00F71D7B">
        <w:rPr>
          <w:sz w:val="22"/>
          <w:szCs w:val="22"/>
        </w:rPr>
        <w:t>leveren van extra dienst aan klanten door snelladen aan te bieden</w:t>
      </w:r>
    </w:p>
    <w:p w14:paraId="0F038491" w14:textId="1DA897DF" w:rsidR="00D92B9B" w:rsidRPr="00F71D7B" w:rsidRDefault="00D92B9B" w:rsidP="00F71D7B">
      <w:pPr>
        <w:pStyle w:val="Lijstalinea"/>
        <w:numPr>
          <w:ilvl w:val="1"/>
          <w:numId w:val="3"/>
        </w:numPr>
        <w:jc w:val="left"/>
        <w:rPr>
          <w:sz w:val="22"/>
          <w:szCs w:val="22"/>
        </w:rPr>
      </w:pPr>
      <w:r w:rsidRPr="00F71D7B">
        <w:rPr>
          <w:sz w:val="22"/>
          <w:szCs w:val="22"/>
        </w:rPr>
        <w:lastRenderedPageBreak/>
        <w:t>verdienmodel waarbij gekozen kan worden voor eigen investering of exploitatie/investering door CPO</w:t>
      </w:r>
    </w:p>
    <w:p w14:paraId="17BC94A5" w14:textId="544D0B0C" w:rsidR="00D92B9B" w:rsidRPr="00F71D7B" w:rsidRDefault="00F71D7B" w:rsidP="00F71D7B">
      <w:pPr>
        <w:pStyle w:val="Lijstalinea"/>
        <w:numPr>
          <w:ilvl w:val="1"/>
          <w:numId w:val="3"/>
        </w:numPr>
        <w:jc w:val="left"/>
        <w:rPr>
          <w:sz w:val="22"/>
          <w:szCs w:val="22"/>
        </w:rPr>
      </w:pPr>
      <w:r w:rsidRPr="00F71D7B">
        <w:rPr>
          <w:sz w:val="22"/>
          <w:szCs w:val="22"/>
        </w:rPr>
        <w:t>b</w:t>
      </w:r>
      <w:r w:rsidR="00D92B9B" w:rsidRPr="00F71D7B">
        <w:rPr>
          <w:sz w:val="22"/>
          <w:szCs w:val="22"/>
        </w:rPr>
        <w:t>ijdragen aan klimaatdoelen: marketingtechnisch interessant</w:t>
      </w:r>
    </w:p>
    <w:p w14:paraId="45FB76BD" w14:textId="074F6D95" w:rsidR="00CA2F2B" w:rsidRDefault="00CA2F2B" w:rsidP="00F71D7B">
      <w:pPr>
        <w:jc w:val="left"/>
      </w:pPr>
    </w:p>
    <w:p w14:paraId="0D2BA3E8" w14:textId="00912EEE" w:rsidR="00D92B9B" w:rsidRPr="00F71D7B" w:rsidRDefault="00D92B9B" w:rsidP="00F71D7B">
      <w:pPr>
        <w:jc w:val="left"/>
        <w:rPr>
          <w:sz w:val="22"/>
          <w:szCs w:val="22"/>
        </w:rPr>
      </w:pPr>
      <w:r w:rsidRPr="00F71D7B">
        <w:rPr>
          <w:b/>
          <w:bCs/>
          <w:sz w:val="22"/>
          <w:szCs w:val="22"/>
        </w:rPr>
        <w:t>Stap 3</w:t>
      </w:r>
      <w:r w:rsidRPr="00F71D7B">
        <w:rPr>
          <w:sz w:val="22"/>
          <w:szCs w:val="22"/>
        </w:rPr>
        <w:t>: Maak concrete afspraken over welke doelgroep kan worden bedien</w:t>
      </w:r>
      <w:r w:rsidR="00F1111E" w:rsidRPr="00F71D7B">
        <w:rPr>
          <w:sz w:val="22"/>
          <w:szCs w:val="22"/>
        </w:rPr>
        <w:t>d</w:t>
      </w:r>
      <w:r w:rsidRPr="00F71D7B">
        <w:rPr>
          <w:sz w:val="22"/>
          <w:szCs w:val="22"/>
        </w:rPr>
        <w:t xml:space="preserve"> en over de daadwerkelijke realisatie van de </w:t>
      </w:r>
      <w:proofErr w:type="spellStart"/>
      <w:r w:rsidRPr="00F71D7B">
        <w:rPr>
          <w:sz w:val="22"/>
          <w:szCs w:val="22"/>
        </w:rPr>
        <w:t>snellader</w:t>
      </w:r>
      <w:proofErr w:type="spellEnd"/>
    </w:p>
    <w:p w14:paraId="09974C27" w14:textId="77777777" w:rsidR="00D92B9B" w:rsidRPr="00F71D7B" w:rsidRDefault="00D92B9B" w:rsidP="00F71D7B">
      <w:pPr>
        <w:jc w:val="left"/>
        <w:rPr>
          <w:i/>
          <w:iCs/>
          <w:sz w:val="22"/>
          <w:szCs w:val="22"/>
        </w:rPr>
      </w:pPr>
    </w:p>
    <w:p w14:paraId="034F381E" w14:textId="4CBCFF34" w:rsidR="00D63A31" w:rsidRPr="00F71D7B" w:rsidRDefault="00D63A31" w:rsidP="00F71D7B">
      <w:pPr>
        <w:jc w:val="left"/>
        <w:rPr>
          <w:i/>
          <w:iCs/>
          <w:sz w:val="22"/>
          <w:szCs w:val="22"/>
        </w:rPr>
      </w:pPr>
      <w:r w:rsidRPr="00F71D7B">
        <w:rPr>
          <w:i/>
          <w:iCs/>
          <w:sz w:val="22"/>
          <w:szCs w:val="22"/>
        </w:rPr>
        <w:t>NB verdere uitwerking is nodig</w:t>
      </w:r>
      <w:r w:rsidR="003B23E6" w:rsidRPr="00F71D7B">
        <w:rPr>
          <w:i/>
          <w:iCs/>
          <w:sz w:val="22"/>
          <w:szCs w:val="22"/>
        </w:rPr>
        <w:t xml:space="preserve">. Duidelijk moet worden wat er technisch en financieel nodig is en welke voordelen en nadelen dit heeft voor de </w:t>
      </w:r>
      <w:r w:rsidR="006E0F4C" w:rsidRPr="00F71D7B">
        <w:rPr>
          <w:i/>
          <w:iCs/>
          <w:sz w:val="22"/>
          <w:szCs w:val="22"/>
        </w:rPr>
        <w:t xml:space="preserve">onderneming </w:t>
      </w:r>
      <w:r w:rsidR="003B23E6" w:rsidRPr="00F71D7B">
        <w:rPr>
          <w:i/>
          <w:iCs/>
          <w:sz w:val="22"/>
          <w:szCs w:val="22"/>
        </w:rPr>
        <w:t>en voor de gebruikers.</w:t>
      </w:r>
    </w:p>
    <w:p w14:paraId="02EB378F" w14:textId="77777777" w:rsidR="00E34E35" w:rsidRPr="00F71D7B" w:rsidRDefault="00E34E35" w:rsidP="00F71D7B">
      <w:pPr>
        <w:jc w:val="left"/>
        <w:rPr>
          <w:sz w:val="22"/>
          <w:szCs w:val="22"/>
        </w:rPr>
      </w:pPr>
    </w:p>
    <w:p w14:paraId="740BA2E6" w14:textId="70A21E3E" w:rsidR="00E34E35" w:rsidRPr="00F71D7B" w:rsidRDefault="00B03AB5" w:rsidP="00F71D7B">
      <w:pPr>
        <w:jc w:val="left"/>
        <w:rPr>
          <w:sz w:val="22"/>
          <w:szCs w:val="22"/>
        </w:rPr>
      </w:pPr>
      <w:r w:rsidRPr="00F71D7B">
        <w:rPr>
          <w:sz w:val="22"/>
          <w:szCs w:val="22"/>
        </w:rPr>
        <w:t>Wat je als gemeente</w:t>
      </w:r>
      <w:r w:rsidR="0086383E" w:rsidRPr="00F71D7B">
        <w:rPr>
          <w:sz w:val="22"/>
          <w:szCs w:val="22"/>
        </w:rPr>
        <w:t xml:space="preserve"> kunt bieden in deze is het volgende:</w:t>
      </w:r>
    </w:p>
    <w:p w14:paraId="38F764B6" w14:textId="77777777" w:rsidR="0086383E" w:rsidRPr="00F71D7B" w:rsidRDefault="0086383E" w:rsidP="00F71D7B">
      <w:pPr>
        <w:jc w:val="left"/>
        <w:rPr>
          <w:sz w:val="22"/>
          <w:szCs w:val="22"/>
        </w:rPr>
      </w:pPr>
    </w:p>
    <w:p w14:paraId="4FE418B7" w14:textId="16FEB3DF" w:rsidR="00020D99" w:rsidRPr="00F71D7B" w:rsidRDefault="00E34E35" w:rsidP="00F71D7B">
      <w:pPr>
        <w:pStyle w:val="Lijstalinea"/>
        <w:numPr>
          <w:ilvl w:val="0"/>
          <w:numId w:val="6"/>
        </w:numPr>
        <w:jc w:val="left"/>
        <w:rPr>
          <w:sz w:val="22"/>
          <w:szCs w:val="22"/>
        </w:rPr>
      </w:pPr>
      <w:r w:rsidRPr="00F71D7B">
        <w:rPr>
          <w:b/>
          <w:bCs/>
          <w:sz w:val="22"/>
          <w:szCs w:val="22"/>
        </w:rPr>
        <w:t>Kennis</w:t>
      </w:r>
      <w:r w:rsidR="00020D99" w:rsidRPr="00F71D7B">
        <w:rPr>
          <w:sz w:val="22"/>
          <w:szCs w:val="22"/>
        </w:rPr>
        <w:t xml:space="preserve"> </w:t>
      </w:r>
      <w:r w:rsidR="00F71D7B">
        <w:rPr>
          <w:sz w:val="22"/>
          <w:szCs w:val="22"/>
        </w:rPr>
        <w:br/>
      </w:r>
      <w:r w:rsidR="00C80345" w:rsidRPr="00F71D7B">
        <w:rPr>
          <w:sz w:val="22"/>
          <w:szCs w:val="22"/>
        </w:rPr>
        <w:t xml:space="preserve">In ieder geval kun je als </w:t>
      </w:r>
      <w:r w:rsidR="00020D99" w:rsidRPr="00F71D7B">
        <w:rPr>
          <w:sz w:val="22"/>
          <w:szCs w:val="22"/>
        </w:rPr>
        <w:t>gemeente</w:t>
      </w:r>
      <w:r w:rsidR="47848EB2" w:rsidRPr="00F71D7B">
        <w:rPr>
          <w:sz w:val="22"/>
          <w:szCs w:val="22"/>
        </w:rPr>
        <w:t xml:space="preserve"> </w:t>
      </w:r>
      <w:r w:rsidR="006D2B85" w:rsidRPr="00F71D7B">
        <w:rPr>
          <w:sz w:val="22"/>
          <w:szCs w:val="22"/>
        </w:rPr>
        <w:t xml:space="preserve">de </w:t>
      </w:r>
      <w:r w:rsidR="00020D99" w:rsidRPr="00F71D7B">
        <w:rPr>
          <w:sz w:val="22"/>
          <w:szCs w:val="22"/>
        </w:rPr>
        <w:t>bedrijven attenderen op de mogelijkheid om dit te organiseren</w:t>
      </w:r>
      <w:r w:rsidR="000C7BEB" w:rsidRPr="00F71D7B">
        <w:rPr>
          <w:sz w:val="22"/>
          <w:szCs w:val="22"/>
        </w:rPr>
        <w:t xml:space="preserve"> en ook voorbeelden inbrengen van hoe dit elders (in de gemeente of provincie) is gedaan.</w:t>
      </w:r>
      <w:r w:rsidR="00064DD7" w:rsidRPr="00F71D7B">
        <w:rPr>
          <w:sz w:val="22"/>
          <w:szCs w:val="22"/>
        </w:rPr>
        <w:t xml:space="preserve"> </w:t>
      </w:r>
    </w:p>
    <w:p w14:paraId="2F6FA282" w14:textId="05A48E81" w:rsidR="00E34E35" w:rsidRPr="00F71D7B" w:rsidRDefault="00E34E35" w:rsidP="00F71D7B">
      <w:pPr>
        <w:pStyle w:val="Lijstalinea"/>
        <w:numPr>
          <w:ilvl w:val="0"/>
          <w:numId w:val="6"/>
        </w:numPr>
        <w:jc w:val="left"/>
        <w:rPr>
          <w:sz w:val="22"/>
          <w:szCs w:val="22"/>
        </w:rPr>
      </w:pPr>
      <w:r w:rsidRPr="00F71D7B">
        <w:rPr>
          <w:b/>
          <w:bCs/>
          <w:color w:val="000000" w:themeColor="text1"/>
          <w:sz w:val="22"/>
          <w:szCs w:val="22"/>
        </w:rPr>
        <w:t xml:space="preserve">Financieel </w:t>
      </w:r>
      <w:r w:rsidR="1E8CA145" w:rsidRPr="00F71D7B">
        <w:rPr>
          <w:b/>
          <w:bCs/>
          <w:color w:val="000000" w:themeColor="text1"/>
          <w:sz w:val="22"/>
          <w:szCs w:val="22"/>
        </w:rPr>
        <w:t>/ Subsidie</w:t>
      </w:r>
      <w:r w:rsidR="00F71D7B">
        <w:rPr>
          <w:b/>
          <w:bCs/>
          <w:color w:val="000000" w:themeColor="text1"/>
          <w:sz w:val="22"/>
          <w:szCs w:val="22"/>
        </w:rPr>
        <w:br/>
      </w:r>
      <w:r w:rsidR="00F71D7B">
        <w:rPr>
          <w:sz w:val="22"/>
          <w:szCs w:val="22"/>
        </w:rPr>
        <w:t>D</w:t>
      </w:r>
      <w:r w:rsidRPr="00F71D7B">
        <w:rPr>
          <w:sz w:val="22"/>
          <w:szCs w:val="22"/>
        </w:rPr>
        <w:t>it is een belangrijke prikkel. Zeker als de business case lastiger is, maar ook om de terugverdientijd te verkorten naar bijv</w:t>
      </w:r>
      <w:r w:rsidR="00F71D7B">
        <w:rPr>
          <w:sz w:val="22"/>
          <w:szCs w:val="22"/>
        </w:rPr>
        <w:t xml:space="preserve">oorbeeld vijf </w:t>
      </w:r>
      <w:r w:rsidRPr="00F71D7B">
        <w:rPr>
          <w:sz w:val="22"/>
          <w:szCs w:val="22"/>
        </w:rPr>
        <w:t xml:space="preserve">jaar. </w:t>
      </w:r>
      <w:r w:rsidR="00242DEA" w:rsidRPr="00F71D7B">
        <w:rPr>
          <w:sz w:val="22"/>
          <w:szCs w:val="22"/>
        </w:rPr>
        <w:t xml:space="preserve">Via </w:t>
      </w:r>
      <w:r w:rsidR="11112128" w:rsidRPr="00F71D7B">
        <w:rPr>
          <w:sz w:val="22"/>
          <w:szCs w:val="22"/>
        </w:rPr>
        <w:t xml:space="preserve">subsidies kunnen uiteraard voorwaarden </w:t>
      </w:r>
      <w:r w:rsidR="3DBDA4E5" w:rsidRPr="00F71D7B">
        <w:rPr>
          <w:sz w:val="22"/>
          <w:szCs w:val="22"/>
        </w:rPr>
        <w:t>en eisen aan de snellaadinfrastructuur worden gesteld</w:t>
      </w:r>
      <w:r w:rsidR="006369BF" w:rsidRPr="00F71D7B">
        <w:rPr>
          <w:sz w:val="22"/>
          <w:szCs w:val="22"/>
        </w:rPr>
        <w:t xml:space="preserve"> en een aandachtspunt hierbij is</w:t>
      </w:r>
      <w:r w:rsidR="009274CD" w:rsidRPr="00F71D7B">
        <w:rPr>
          <w:sz w:val="22"/>
          <w:szCs w:val="22"/>
        </w:rPr>
        <w:t xml:space="preserve"> ook staatssteun.</w:t>
      </w:r>
    </w:p>
    <w:p w14:paraId="06288990" w14:textId="14FC854D" w:rsidR="529F396A" w:rsidRPr="00F71D7B" w:rsidRDefault="529F396A" w:rsidP="00F71D7B">
      <w:pPr>
        <w:pStyle w:val="Lijstalinea"/>
        <w:numPr>
          <w:ilvl w:val="0"/>
          <w:numId w:val="6"/>
        </w:numPr>
        <w:jc w:val="left"/>
        <w:rPr>
          <w:sz w:val="22"/>
          <w:szCs w:val="22"/>
        </w:rPr>
      </w:pPr>
      <w:r w:rsidRPr="00F71D7B">
        <w:rPr>
          <w:b/>
          <w:bCs/>
          <w:sz w:val="22"/>
          <w:szCs w:val="22"/>
        </w:rPr>
        <w:t>Vergunningentraject versnellen/verkorten</w:t>
      </w:r>
      <w:r w:rsidR="00F71D7B">
        <w:rPr>
          <w:sz w:val="22"/>
          <w:szCs w:val="22"/>
        </w:rPr>
        <w:br/>
      </w:r>
      <w:r w:rsidRPr="00F71D7B">
        <w:rPr>
          <w:sz w:val="22"/>
          <w:szCs w:val="22"/>
        </w:rPr>
        <w:t xml:space="preserve">De gemeentelijke procedure kan </w:t>
      </w:r>
      <w:r w:rsidR="6787FE4D" w:rsidRPr="00F71D7B">
        <w:rPr>
          <w:sz w:val="22"/>
          <w:szCs w:val="22"/>
        </w:rPr>
        <w:t xml:space="preserve">worden versneld waardoor het proces om een snellader te plaatsen kan worden bespoedigd. </w:t>
      </w:r>
    </w:p>
    <w:p w14:paraId="16C1B4EF" w14:textId="77777777" w:rsidR="005F6E34" w:rsidRPr="00F71D7B" w:rsidRDefault="005F6E34" w:rsidP="00F71D7B">
      <w:pPr>
        <w:pStyle w:val="Geenafstand"/>
        <w:spacing w:line="266" w:lineRule="auto"/>
        <w:rPr>
          <w:rFonts w:asciiTheme="majorHAnsi" w:hAnsiTheme="majorHAnsi" w:cstheme="majorHAnsi"/>
          <w:color w:val="2F5496"/>
          <w:sz w:val="26"/>
          <w:szCs w:val="26"/>
        </w:rPr>
      </w:pPr>
    </w:p>
    <w:p w14:paraId="60D31C3A" w14:textId="6277AA8F" w:rsidR="00491FFF" w:rsidRPr="00F71D7B" w:rsidRDefault="00491FFF" w:rsidP="00F71D7B">
      <w:pPr>
        <w:pStyle w:val="Geenafstand"/>
        <w:spacing w:line="266" w:lineRule="auto"/>
        <w:rPr>
          <w:rFonts w:asciiTheme="majorHAnsi" w:hAnsiTheme="majorHAnsi" w:cstheme="majorHAnsi"/>
          <w:color w:val="2F5496"/>
          <w:sz w:val="26"/>
          <w:szCs w:val="26"/>
        </w:rPr>
      </w:pPr>
      <w:r w:rsidRPr="00F71D7B">
        <w:rPr>
          <w:rFonts w:asciiTheme="majorHAnsi" w:hAnsiTheme="majorHAnsi" w:cstheme="majorHAnsi"/>
          <w:color w:val="2F5496"/>
          <w:sz w:val="26"/>
          <w:szCs w:val="26"/>
        </w:rPr>
        <w:t>Relevante onderwerpen</w:t>
      </w:r>
    </w:p>
    <w:p w14:paraId="1FF29BAD" w14:textId="77777777" w:rsidR="00491FFF" w:rsidRPr="00F71D7B" w:rsidRDefault="00491FFF" w:rsidP="00F71D7B">
      <w:pPr>
        <w:pStyle w:val="Geenafstand"/>
        <w:spacing w:line="266" w:lineRule="auto"/>
        <w:rPr>
          <w:rFonts w:asciiTheme="majorHAnsi" w:hAnsiTheme="majorHAnsi" w:cstheme="majorHAnsi"/>
          <w:color w:val="2F5496"/>
          <w:sz w:val="22"/>
          <w:szCs w:val="22"/>
        </w:rPr>
      </w:pPr>
    </w:p>
    <w:p w14:paraId="0B6D0D96" w14:textId="10ACCB5C" w:rsidR="00491FFF" w:rsidRPr="00F71D7B" w:rsidRDefault="00491FFF" w:rsidP="00F71D7B">
      <w:pPr>
        <w:pStyle w:val="Geenafstand"/>
        <w:spacing w:line="266" w:lineRule="auto"/>
        <w:rPr>
          <w:rFonts w:asciiTheme="minorHAnsi" w:hAnsiTheme="minorHAnsi" w:cstheme="minorHAnsi"/>
          <w:b/>
          <w:bCs/>
          <w:sz w:val="22"/>
          <w:szCs w:val="22"/>
        </w:rPr>
      </w:pPr>
      <w:r w:rsidRPr="00F71D7B">
        <w:rPr>
          <w:rFonts w:asciiTheme="minorHAnsi" w:hAnsiTheme="minorHAnsi" w:cstheme="minorHAnsi"/>
          <w:b/>
          <w:bCs/>
          <w:sz w:val="22"/>
          <w:szCs w:val="22"/>
        </w:rPr>
        <w:t>Verzekeringen</w:t>
      </w:r>
    </w:p>
    <w:p w14:paraId="2FB08E39" w14:textId="2DA22494" w:rsidR="00491FFF" w:rsidRPr="00F71D7B" w:rsidRDefault="00491FFF" w:rsidP="00F71D7B">
      <w:pPr>
        <w:numPr>
          <w:ilvl w:val="0"/>
          <w:numId w:val="5"/>
        </w:numPr>
        <w:spacing w:line="240" w:lineRule="auto"/>
        <w:jc w:val="left"/>
        <w:rPr>
          <w:rFonts w:cstheme="minorHAnsi"/>
          <w:sz w:val="22"/>
          <w:szCs w:val="22"/>
        </w:rPr>
      </w:pPr>
      <w:r w:rsidRPr="00F71D7B">
        <w:rPr>
          <w:rFonts w:cstheme="minorHAnsi"/>
          <w:sz w:val="22"/>
          <w:szCs w:val="22"/>
        </w:rPr>
        <w:t>Aansprakelijkheid van de exploitant jegens gebruiker (gebruiker wordt b</w:t>
      </w:r>
      <w:r w:rsidR="00466609" w:rsidRPr="00F71D7B">
        <w:rPr>
          <w:rFonts w:cstheme="minorHAnsi"/>
          <w:sz w:val="22"/>
          <w:szCs w:val="22"/>
        </w:rPr>
        <w:t>ijvoorbeeld</w:t>
      </w:r>
      <w:r w:rsidRPr="00F71D7B">
        <w:rPr>
          <w:rFonts w:cstheme="minorHAnsi"/>
          <w:sz w:val="22"/>
          <w:szCs w:val="22"/>
        </w:rPr>
        <w:t xml:space="preserve"> ge-</w:t>
      </w:r>
      <w:proofErr w:type="spellStart"/>
      <w:r w:rsidR="008E0C06" w:rsidRPr="00F71D7B">
        <w:rPr>
          <w:rFonts w:cstheme="minorHAnsi"/>
          <w:sz w:val="22"/>
          <w:szCs w:val="22"/>
        </w:rPr>
        <w:t>e</w:t>
      </w:r>
      <w:r w:rsidRPr="00F71D7B">
        <w:rPr>
          <w:rFonts w:cstheme="minorHAnsi"/>
          <w:sz w:val="22"/>
          <w:szCs w:val="22"/>
        </w:rPr>
        <w:t>lektrocuteerd</w:t>
      </w:r>
      <w:proofErr w:type="spellEnd"/>
      <w:r w:rsidRPr="00F71D7B">
        <w:rPr>
          <w:rFonts w:cstheme="minorHAnsi"/>
          <w:sz w:val="22"/>
          <w:szCs w:val="22"/>
        </w:rPr>
        <w:t>). Dit valt onder de algemene bedrijfsaansprakelijkheidsverzekering. Exploitant moet die activiteiten bij het afsluiten van de verzekering opgeven.</w:t>
      </w:r>
    </w:p>
    <w:p w14:paraId="6A6494E2" w14:textId="23D71C00" w:rsidR="00491FFF" w:rsidRPr="00F71D7B" w:rsidRDefault="00491FFF" w:rsidP="00F71D7B">
      <w:pPr>
        <w:numPr>
          <w:ilvl w:val="0"/>
          <w:numId w:val="5"/>
        </w:numPr>
        <w:jc w:val="left"/>
        <w:rPr>
          <w:sz w:val="22"/>
          <w:szCs w:val="22"/>
        </w:rPr>
      </w:pPr>
      <w:r w:rsidRPr="00F71D7B">
        <w:rPr>
          <w:rFonts w:cstheme="minorHAnsi"/>
          <w:sz w:val="22"/>
          <w:szCs w:val="22"/>
        </w:rPr>
        <w:t>Aansprakelijkheid van gebruiker jegens exploitant (b</w:t>
      </w:r>
      <w:r w:rsidR="00466609" w:rsidRPr="00F71D7B">
        <w:rPr>
          <w:rFonts w:cstheme="minorHAnsi"/>
          <w:sz w:val="22"/>
          <w:szCs w:val="22"/>
        </w:rPr>
        <w:t>ij</w:t>
      </w:r>
      <w:r w:rsidRPr="00F71D7B">
        <w:rPr>
          <w:rFonts w:cstheme="minorHAnsi"/>
          <w:sz w:val="22"/>
          <w:szCs w:val="22"/>
        </w:rPr>
        <w:t>v</w:t>
      </w:r>
      <w:r w:rsidR="00466609" w:rsidRPr="00F71D7B">
        <w:rPr>
          <w:rFonts w:cstheme="minorHAnsi"/>
          <w:sz w:val="22"/>
          <w:szCs w:val="22"/>
        </w:rPr>
        <w:t>oorbeeld</w:t>
      </w:r>
      <w:r w:rsidRPr="00F71D7B">
        <w:rPr>
          <w:rFonts w:cstheme="minorHAnsi"/>
          <w:sz w:val="22"/>
          <w:szCs w:val="22"/>
        </w:rPr>
        <w:t xml:space="preserve"> gebruiker rijd</w:t>
      </w:r>
      <w:r w:rsidR="00466609" w:rsidRPr="00F71D7B">
        <w:rPr>
          <w:rFonts w:cstheme="minorHAnsi"/>
          <w:sz w:val="22"/>
          <w:szCs w:val="22"/>
        </w:rPr>
        <w:t>t</w:t>
      </w:r>
      <w:r w:rsidRPr="00F71D7B">
        <w:rPr>
          <w:rFonts w:cstheme="minorHAnsi"/>
          <w:sz w:val="22"/>
          <w:szCs w:val="22"/>
        </w:rPr>
        <w:t xml:space="preserve"> tegen de laadpaal aan). De gebruiker is dan aansprakelijk</w:t>
      </w:r>
      <w:r w:rsidR="00466609" w:rsidRPr="00F71D7B">
        <w:rPr>
          <w:rFonts w:cstheme="minorHAnsi"/>
          <w:sz w:val="22"/>
          <w:szCs w:val="22"/>
        </w:rPr>
        <w:t>.</w:t>
      </w:r>
      <w:r w:rsidRPr="00F71D7B">
        <w:rPr>
          <w:rFonts w:cstheme="minorHAnsi"/>
          <w:sz w:val="22"/>
          <w:szCs w:val="22"/>
        </w:rPr>
        <w:t xml:space="preserve"> De aansprakelijkheid is gedekt door de autoverzekering indien de schade</w:t>
      </w:r>
      <w:r w:rsidRPr="00F71D7B">
        <w:rPr>
          <w:sz w:val="22"/>
          <w:szCs w:val="22"/>
        </w:rPr>
        <w:t xml:space="preserve"> met het motorvoertuig is veroorzaakt of anders onder de wettelijke aansprakelijkheid. In de praktijk is natuurlijk problematisch dat de veroorzaker van de schade niet altijd te achterhalen is (deze rijdt weg zonder de schade te melden). Voor dergelijke situaties is ongetwijfeld ook een verzekering af te sluiten. Iets soortgelijks speelt t</w:t>
      </w:r>
      <w:r w:rsidR="00466609" w:rsidRPr="00F71D7B">
        <w:rPr>
          <w:sz w:val="22"/>
          <w:szCs w:val="22"/>
        </w:rPr>
        <w:t>.a.</w:t>
      </w:r>
      <w:r w:rsidRPr="00F71D7B">
        <w:rPr>
          <w:sz w:val="22"/>
          <w:szCs w:val="22"/>
        </w:rPr>
        <w:t>v</w:t>
      </w:r>
      <w:r w:rsidR="00466609" w:rsidRPr="00F71D7B">
        <w:rPr>
          <w:sz w:val="22"/>
          <w:szCs w:val="22"/>
        </w:rPr>
        <w:t>.</w:t>
      </w:r>
      <w:r w:rsidRPr="00F71D7B">
        <w:rPr>
          <w:sz w:val="22"/>
          <w:szCs w:val="22"/>
        </w:rPr>
        <w:t xml:space="preserve"> </w:t>
      </w:r>
      <w:r w:rsidR="008E0C06" w:rsidRPr="00F71D7B">
        <w:rPr>
          <w:sz w:val="22"/>
          <w:szCs w:val="22"/>
        </w:rPr>
        <w:t>vandalisme.</w:t>
      </w:r>
      <w:r w:rsidR="00F06D80" w:rsidRPr="00F71D7B">
        <w:rPr>
          <w:sz w:val="22"/>
          <w:szCs w:val="22"/>
        </w:rPr>
        <w:br/>
      </w:r>
      <w:r w:rsidR="008E0C06" w:rsidRPr="00F71D7B">
        <w:rPr>
          <w:sz w:val="22"/>
          <w:szCs w:val="22"/>
        </w:rPr>
        <w:br/>
        <w:t xml:space="preserve">NB </w:t>
      </w:r>
      <w:r w:rsidR="00A4507C" w:rsidRPr="00F71D7B">
        <w:rPr>
          <w:sz w:val="22"/>
          <w:szCs w:val="22"/>
        </w:rPr>
        <w:t xml:space="preserve">hier </w:t>
      </w:r>
      <w:r w:rsidR="00F06D80" w:rsidRPr="00F71D7B">
        <w:rPr>
          <w:sz w:val="22"/>
          <w:szCs w:val="22"/>
        </w:rPr>
        <w:t xml:space="preserve">kan </w:t>
      </w:r>
      <w:r w:rsidR="00A4507C" w:rsidRPr="00F71D7B">
        <w:rPr>
          <w:sz w:val="22"/>
          <w:szCs w:val="22"/>
        </w:rPr>
        <w:t>ook de parallel worden getrokken met andere publieke voorzieningen</w:t>
      </w:r>
      <w:r w:rsidR="00F06D80" w:rsidRPr="00F71D7B">
        <w:rPr>
          <w:sz w:val="22"/>
          <w:szCs w:val="22"/>
        </w:rPr>
        <w:t xml:space="preserve"> die op private grond worden gerealiseerd en gebruikt. Voor een tankstation of bijvoorbeeld een wasstraat geldt in feite eenzelfde verzekeringsvraag</w:t>
      </w:r>
      <w:r w:rsidR="00F71D7B" w:rsidRPr="00F71D7B">
        <w:rPr>
          <w:sz w:val="22"/>
          <w:szCs w:val="22"/>
        </w:rPr>
        <w:t>.</w:t>
      </w:r>
    </w:p>
    <w:p w14:paraId="4A4F6F69" w14:textId="77777777" w:rsidR="002A3A0D" w:rsidRPr="00F71D7B" w:rsidRDefault="002A3A0D" w:rsidP="00F71D7B">
      <w:pPr>
        <w:jc w:val="left"/>
        <w:rPr>
          <w:sz w:val="22"/>
          <w:szCs w:val="22"/>
        </w:rPr>
      </w:pPr>
    </w:p>
    <w:p w14:paraId="0A390FF0" w14:textId="5BA42211" w:rsidR="00FF1268" w:rsidRPr="00F71D7B" w:rsidRDefault="00F71D7B" w:rsidP="00F71D7B">
      <w:pPr>
        <w:jc w:val="left"/>
        <w:rPr>
          <w:b/>
          <w:bCs/>
          <w:sz w:val="22"/>
          <w:szCs w:val="22"/>
        </w:rPr>
      </w:pPr>
      <w:r>
        <w:rPr>
          <w:b/>
          <w:bCs/>
          <w:sz w:val="22"/>
          <w:szCs w:val="22"/>
        </w:rPr>
        <w:br/>
      </w:r>
      <w:r>
        <w:rPr>
          <w:b/>
          <w:bCs/>
          <w:sz w:val="22"/>
          <w:szCs w:val="22"/>
        </w:rPr>
        <w:br/>
      </w:r>
      <w:r>
        <w:rPr>
          <w:b/>
          <w:bCs/>
          <w:sz w:val="22"/>
          <w:szCs w:val="22"/>
        </w:rPr>
        <w:lastRenderedPageBreak/>
        <w:br/>
      </w:r>
      <w:r w:rsidR="00127823" w:rsidRPr="00F71D7B">
        <w:rPr>
          <w:b/>
          <w:bCs/>
          <w:sz w:val="22"/>
          <w:szCs w:val="22"/>
        </w:rPr>
        <w:t>Aanbieden van stroom en bestemmingsplannen</w:t>
      </w:r>
      <w:r>
        <w:rPr>
          <w:b/>
          <w:bCs/>
          <w:sz w:val="22"/>
          <w:szCs w:val="22"/>
        </w:rPr>
        <w:br/>
      </w:r>
      <w:r w:rsidR="00C025D7" w:rsidRPr="00F71D7B">
        <w:rPr>
          <w:sz w:val="22"/>
          <w:szCs w:val="22"/>
        </w:rPr>
        <w:t>Een reactie van een jurist hierop:</w:t>
      </w:r>
    </w:p>
    <w:p w14:paraId="2819C597" w14:textId="4CAFAAD2" w:rsidR="00127823" w:rsidRPr="00F71D7B" w:rsidRDefault="00127823" w:rsidP="00F71D7B">
      <w:pPr>
        <w:pStyle w:val="standaard0"/>
        <w:rPr>
          <w:rFonts w:asciiTheme="minorHAnsi" w:eastAsiaTheme="minorHAnsi" w:hAnsiTheme="minorHAnsi" w:cstheme="minorBidi"/>
          <w:i/>
          <w:iCs/>
          <w:sz w:val="22"/>
          <w:szCs w:val="22"/>
          <w:lang w:eastAsia="en-US"/>
        </w:rPr>
      </w:pPr>
      <w:r w:rsidRPr="00F71D7B">
        <w:rPr>
          <w:rFonts w:asciiTheme="minorHAnsi" w:eastAsiaTheme="minorHAnsi" w:hAnsiTheme="minorHAnsi" w:cstheme="minorBidi"/>
          <w:i/>
          <w:iCs/>
          <w:sz w:val="22"/>
          <w:szCs w:val="22"/>
          <w:lang w:eastAsia="en-US"/>
        </w:rPr>
        <w:t>Op grond van het bestemmingsplan geldt dat ‘het bedrijfsmatig te koop aanbieden, waaronder begrepen de uitstalling ten verkoop, het verkopen en/of leveren van goederen aan personen die goederen kopen voor gebruik, verbruik of aanwending anders dan in de uitoefening van een beroeps- of bedrijfsactiviteit’, als detailhandel wordt betiteld. Daarnaast geldt dat stroom in een oud arrest is aangemerkt als een ‘goed’, en dus verkocht (of zoals in de uitspraak centraal stond: gestolen) kan worden.</w:t>
      </w:r>
    </w:p>
    <w:p w14:paraId="7FBDF07E" w14:textId="3035F6DF" w:rsidR="00127823" w:rsidRPr="00F71D7B" w:rsidRDefault="00127823" w:rsidP="00F71D7B">
      <w:pPr>
        <w:pStyle w:val="standaard0"/>
        <w:rPr>
          <w:rFonts w:asciiTheme="minorHAnsi" w:eastAsiaTheme="minorHAnsi" w:hAnsiTheme="minorHAnsi" w:cstheme="minorBidi"/>
          <w:i/>
          <w:iCs/>
          <w:sz w:val="22"/>
          <w:szCs w:val="22"/>
          <w:lang w:eastAsia="en-US"/>
        </w:rPr>
      </w:pPr>
      <w:r w:rsidRPr="00F71D7B">
        <w:rPr>
          <w:rFonts w:asciiTheme="minorHAnsi" w:eastAsiaTheme="minorHAnsi" w:hAnsiTheme="minorHAnsi" w:cstheme="minorBidi"/>
          <w:i/>
          <w:iCs/>
          <w:sz w:val="22"/>
          <w:szCs w:val="22"/>
          <w:lang w:eastAsia="en-US"/>
        </w:rPr>
        <w:t xml:space="preserve">Heel formeel zou je dus kunnen stellen dat het te koop aanbieden van elektriciteit als detailhandel moet worden gezien, en dit is binnen de meeste bedrijvenbestemmingen aangemerkt als strijdig gebruik. </w:t>
      </w:r>
      <w:r w:rsidR="00E72076" w:rsidRPr="00F71D7B">
        <w:rPr>
          <w:rFonts w:asciiTheme="minorHAnsi" w:eastAsiaTheme="minorHAnsi" w:hAnsiTheme="minorHAnsi" w:cstheme="minorBidi"/>
          <w:i/>
          <w:iCs/>
          <w:sz w:val="22"/>
          <w:szCs w:val="22"/>
          <w:lang w:eastAsia="en-US"/>
        </w:rPr>
        <w:t xml:space="preserve">Het is moeilijk hier </w:t>
      </w:r>
      <w:r w:rsidRPr="00F71D7B">
        <w:rPr>
          <w:rFonts w:asciiTheme="minorHAnsi" w:eastAsiaTheme="minorHAnsi" w:hAnsiTheme="minorHAnsi" w:cstheme="minorBidi"/>
          <w:i/>
          <w:iCs/>
          <w:sz w:val="22"/>
          <w:szCs w:val="22"/>
          <w:lang w:eastAsia="en-US"/>
        </w:rPr>
        <w:t xml:space="preserve">uitspraken over </w:t>
      </w:r>
      <w:r w:rsidR="00E72076" w:rsidRPr="00F71D7B">
        <w:rPr>
          <w:rFonts w:asciiTheme="minorHAnsi" w:eastAsiaTheme="minorHAnsi" w:hAnsiTheme="minorHAnsi" w:cstheme="minorBidi"/>
          <w:i/>
          <w:iCs/>
          <w:sz w:val="22"/>
          <w:szCs w:val="22"/>
          <w:lang w:eastAsia="en-US"/>
        </w:rPr>
        <w:t xml:space="preserve">te </w:t>
      </w:r>
      <w:r w:rsidRPr="00F71D7B">
        <w:rPr>
          <w:rFonts w:asciiTheme="minorHAnsi" w:eastAsiaTheme="minorHAnsi" w:hAnsiTheme="minorHAnsi" w:cstheme="minorBidi"/>
          <w:i/>
          <w:iCs/>
          <w:sz w:val="22"/>
          <w:szCs w:val="22"/>
          <w:lang w:eastAsia="en-US"/>
        </w:rPr>
        <w:t>vinden</w:t>
      </w:r>
      <w:r w:rsidR="00E72076" w:rsidRPr="00F71D7B">
        <w:rPr>
          <w:rFonts w:asciiTheme="minorHAnsi" w:eastAsiaTheme="minorHAnsi" w:hAnsiTheme="minorHAnsi" w:cstheme="minorBidi"/>
          <w:i/>
          <w:iCs/>
          <w:sz w:val="22"/>
          <w:szCs w:val="22"/>
          <w:lang w:eastAsia="en-US"/>
        </w:rPr>
        <w:t xml:space="preserve"> en misschien zijn die er niet</w:t>
      </w:r>
      <w:r w:rsidRPr="00F71D7B">
        <w:rPr>
          <w:rFonts w:asciiTheme="minorHAnsi" w:eastAsiaTheme="minorHAnsi" w:hAnsiTheme="minorHAnsi" w:cstheme="minorBidi"/>
          <w:i/>
          <w:iCs/>
          <w:sz w:val="22"/>
          <w:szCs w:val="22"/>
          <w:lang w:eastAsia="en-US"/>
        </w:rPr>
        <w:t xml:space="preserve">. Logischerwijs zou je echter kunnen bedenken dat de ontwikkeling vanuit ruimtelijk perspectief niet gewenst is. Parkeerplaatsen die eigenlijk voor bezoekers en medewerkers van het bedrijf zijn, worden dan ingezet voor derden. Dit zou ongewenste effecten hebben. Anderzijds is het met het oog op de elektrificatie van het wegverkeer misschien wel mooi als bedrijven een beperkt aantal parkeerplaatsen inzetten voor deze functie. Dan </w:t>
      </w:r>
      <w:r w:rsidR="00182696" w:rsidRPr="00F71D7B">
        <w:rPr>
          <w:rFonts w:asciiTheme="minorHAnsi" w:eastAsiaTheme="minorHAnsi" w:hAnsiTheme="minorHAnsi" w:cstheme="minorBidi"/>
          <w:i/>
          <w:iCs/>
          <w:sz w:val="22"/>
          <w:szCs w:val="22"/>
          <w:lang w:eastAsia="en-US"/>
        </w:rPr>
        <w:t>zou ee</w:t>
      </w:r>
      <w:r w:rsidRPr="00F71D7B">
        <w:rPr>
          <w:rFonts w:asciiTheme="minorHAnsi" w:eastAsiaTheme="minorHAnsi" w:hAnsiTheme="minorHAnsi" w:cstheme="minorBidi"/>
          <w:i/>
          <w:iCs/>
          <w:sz w:val="22"/>
          <w:szCs w:val="22"/>
          <w:lang w:eastAsia="en-US"/>
        </w:rPr>
        <w:t xml:space="preserve">n pragmatische lijn </w:t>
      </w:r>
      <w:r w:rsidR="00182696" w:rsidRPr="00F71D7B">
        <w:rPr>
          <w:rFonts w:asciiTheme="minorHAnsi" w:eastAsiaTheme="minorHAnsi" w:hAnsiTheme="minorHAnsi" w:cstheme="minorBidi"/>
          <w:i/>
          <w:iCs/>
          <w:sz w:val="22"/>
          <w:szCs w:val="22"/>
          <w:lang w:eastAsia="en-US"/>
        </w:rPr>
        <w:t xml:space="preserve">gekozen kunnen worden door </w:t>
      </w:r>
      <w:r w:rsidRPr="00F71D7B">
        <w:rPr>
          <w:rFonts w:asciiTheme="minorHAnsi" w:eastAsiaTheme="minorHAnsi" w:hAnsiTheme="minorHAnsi" w:cstheme="minorBidi"/>
          <w:i/>
          <w:iCs/>
          <w:sz w:val="22"/>
          <w:szCs w:val="22"/>
          <w:lang w:eastAsia="en-US"/>
        </w:rPr>
        <w:t xml:space="preserve">dit bijvoorbeeld als ondergeschikte detailhandel ten opzichte van de bedrijfsfunctie </w:t>
      </w:r>
      <w:r w:rsidR="00182696" w:rsidRPr="00F71D7B">
        <w:rPr>
          <w:rFonts w:asciiTheme="minorHAnsi" w:eastAsiaTheme="minorHAnsi" w:hAnsiTheme="minorHAnsi" w:cstheme="minorBidi"/>
          <w:i/>
          <w:iCs/>
          <w:sz w:val="22"/>
          <w:szCs w:val="22"/>
          <w:lang w:eastAsia="en-US"/>
        </w:rPr>
        <w:t xml:space="preserve">te </w:t>
      </w:r>
      <w:r w:rsidRPr="00F71D7B">
        <w:rPr>
          <w:rFonts w:asciiTheme="minorHAnsi" w:eastAsiaTheme="minorHAnsi" w:hAnsiTheme="minorHAnsi" w:cstheme="minorBidi"/>
          <w:i/>
          <w:iCs/>
          <w:sz w:val="22"/>
          <w:szCs w:val="22"/>
          <w:lang w:eastAsia="en-US"/>
        </w:rPr>
        <w:t>zien (of: als dienstverlening in plaats van detailhandel</w:t>
      </w:r>
      <w:r w:rsidR="00FF1268" w:rsidRPr="00F71D7B">
        <w:rPr>
          <w:rFonts w:asciiTheme="minorHAnsi" w:eastAsiaTheme="minorHAnsi" w:hAnsiTheme="minorHAnsi" w:cstheme="minorBidi"/>
          <w:i/>
          <w:iCs/>
          <w:sz w:val="22"/>
          <w:szCs w:val="22"/>
          <w:lang w:eastAsia="en-US"/>
        </w:rPr>
        <w:t xml:space="preserve">). </w:t>
      </w:r>
    </w:p>
    <w:p w14:paraId="113BF776" w14:textId="648490B0" w:rsidR="00FF1268" w:rsidRPr="00F71D7B" w:rsidRDefault="00FF1268" w:rsidP="00F71D7B">
      <w:pPr>
        <w:pStyle w:val="standaard0"/>
        <w:rPr>
          <w:rFonts w:asciiTheme="minorHAnsi" w:eastAsiaTheme="minorHAnsi" w:hAnsiTheme="minorHAnsi" w:cstheme="minorBidi"/>
          <w:i/>
          <w:iCs/>
          <w:sz w:val="22"/>
          <w:szCs w:val="22"/>
          <w:lang w:eastAsia="en-US"/>
        </w:rPr>
      </w:pPr>
      <w:r w:rsidRPr="00F71D7B">
        <w:rPr>
          <w:rFonts w:asciiTheme="minorHAnsi" w:eastAsiaTheme="minorHAnsi" w:hAnsiTheme="minorHAnsi" w:cstheme="minorBidi"/>
          <w:i/>
          <w:iCs/>
          <w:sz w:val="22"/>
          <w:szCs w:val="22"/>
          <w:lang w:eastAsia="en-US"/>
        </w:rPr>
        <w:t>Reactie van Omgevingsdienst moet hier nog bij.</w:t>
      </w:r>
    </w:p>
    <w:p w14:paraId="1ED3D683" w14:textId="77777777" w:rsidR="00127823" w:rsidRPr="00F71D7B" w:rsidRDefault="00127823" w:rsidP="00F71D7B">
      <w:pPr>
        <w:jc w:val="left"/>
        <w:rPr>
          <w:sz w:val="22"/>
          <w:szCs w:val="22"/>
        </w:rPr>
      </w:pPr>
    </w:p>
    <w:p w14:paraId="2B05BB60" w14:textId="77777777" w:rsidR="009274CD" w:rsidRPr="00F71D7B" w:rsidRDefault="009274CD" w:rsidP="00F71D7B">
      <w:pPr>
        <w:jc w:val="left"/>
        <w:rPr>
          <w:sz w:val="22"/>
          <w:szCs w:val="22"/>
        </w:rPr>
      </w:pPr>
    </w:p>
    <w:p w14:paraId="06FF7798" w14:textId="77777777" w:rsidR="009274CD" w:rsidRPr="00F71D7B" w:rsidRDefault="009274CD" w:rsidP="00F71D7B">
      <w:pPr>
        <w:jc w:val="left"/>
        <w:rPr>
          <w:sz w:val="22"/>
          <w:szCs w:val="22"/>
        </w:rPr>
      </w:pPr>
    </w:p>
    <w:p w14:paraId="1FB586E5" w14:textId="77777777" w:rsidR="009274CD" w:rsidRPr="00F71D7B" w:rsidRDefault="009274CD" w:rsidP="00F71D7B">
      <w:pPr>
        <w:jc w:val="left"/>
        <w:rPr>
          <w:sz w:val="22"/>
          <w:szCs w:val="22"/>
        </w:rPr>
      </w:pPr>
    </w:p>
    <w:sectPr w:rsidR="009274CD" w:rsidRPr="00F71D7B">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EB616" w14:textId="77777777" w:rsidR="00D92B9B" w:rsidRDefault="00D92B9B" w:rsidP="00D92B9B">
      <w:pPr>
        <w:spacing w:line="240" w:lineRule="auto"/>
      </w:pPr>
      <w:r>
        <w:separator/>
      </w:r>
    </w:p>
  </w:endnote>
  <w:endnote w:type="continuationSeparator" w:id="0">
    <w:p w14:paraId="1F61BBDA" w14:textId="77777777" w:rsidR="00D92B9B" w:rsidRDefault="00D92B9B" w:rsidP="00D92B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0FF7B42-4BC5-497D-BBDF-2F6833A646A9}"/>
    <w:embedBold r:id="rId2" w:fontKey="{0DB5D5DB-9581-4856-BBE8-29697D36DEB0}"/>
    <w:embedItalic r:id="rId3" w:fontKey="{F1E9F65F-FF75-46C2-9494-5FCEB0EAA52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randa BT">
    <w:altName w:val="Times New Roman"/>
    <w:charset w:val="00"/>
    <w:family w:val="roman"/>
    <w:pitch w:val="variable"/>
    <w:sig w:usb0="00000087" w:usb1="00000000" w:usb2="00000000" w:usb3="00000000" w:csb0="0000001B"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4" w:subsetted="1" w:fontKey="{99823575-13E6-4CB4-8C63-9C2C5FEF1FB9}"/>
    <w:embedItalic r:id="rId5" w:subsetted="1" w:fontKey="{04B2C15E-6265-47B2-8A27-1A78349E30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A6DD1" w14:textId="77777777" w:rsidR="00D92B9B" w:rsidRDefault="00D92B9B" w:rsidP="00D92B9B">
      <w:pPr>
        <w:spacing w:line="240" w:lineRule="auto"/>
      </w:pPr>
      <w:r>
        <w:separator/>
      </w:r>
    </w:p>
  </w:footnote>
  <w:footnote w:type="continuationSeparator" w:id="0">
    <w:p w14:paraId="1B7FE5B8" w14:textId="77777777" w:rsidR="00D92B9B" w:rsidRDefault="00D92B9B" w:rsidP="00D92B9B">
      <w:pPr>
        <w:spacing w:line="240" w:lineRule="auto"/>
      </w:pPr>
      <w:r>
        <w:continuationSeparator/>
      </w:r>
    </w:p>
  </w:footnote>
  <w:footnote w:id="1">
    <w:p w14:paraId="47814E38" w14:textId="5715FF77" w:rsidR="00D92B9B" w:rsidRPr="00CC35AC" w:rsidRDefault="00D92B9B">
      <w:pPr>
        <w:pStyle w:val="Voetnoottekst"/>
        <w:rPr>
          <w:sz w:val="16"/>
          <w:szCs w:val="16"/>
        </w:rPr>
      </w:pPr>
      <w:r w:rsidRPr="00CC35AC">
        <w:rPr>
          <w:rStyle w:val="Voetnootmarkering"/>
          <w:sz w:val="16"/>
          <w:szCs w:val="16"/>
        </w:rPr>
        <w:footnoteRef/>
      </w:r>
      <w:r w:rsidRPr="00CC35AC">
        <w:rPr>
          <w:sz w:val="16"/>
          <w:szCs w:val="16"/>
        </w:rPr>
        <w:t xml:space="preserve"> Voor de aanpak van </w:t>
      </w:r>
      <w:proofErr w:type="spellStart"/>
      <w:r w:rsidRPr="00CC35AC">
        <w:rPr>
          <w:sz w:val="16"/>
          <w:szCs w:val="16"/>
        </w:rPr>
        <w:t>snelladers</w:t>
      </w:r>
      <w:proofErr w:type="spellEnd"/>
      <w:r w:rsidRPr="00CC35AC">
        <w:rPr>
          <w:sz w:val="16"/>
          <w:szCs w:val="16"/>
        </w:rPr>
        <w:t xml:space="preserve"> bij tankstations wordt verwezen naar product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2616" w14:textId="6964E7A4" w:rsidR="004C4A1D" w:rsidRDefault="004C4A1D">
    <w:pPr>
      <w:pStyle w:val="Koptekst"/>
    </w:pPr>
    <w:r>
      <w:ptab w:relativeTo="margin" w:alignment="center" w:leader="none"/>
    </w:r>
    <w:r>
      <w:ptab w:relativeTo="margin" w:alignment="right" w:leader="none"/>
    </w:r>
    <w:r>
      <w:rPr>
        <w:noProof/>
      </w:rPr>
      <w:drawing>
        <wp:inline distT="0" distB="0" distL="0" distR="0" wp14:anchorId="74DA64E4" wp14:editId="795D70F1">
          <wp:extent cx="1895475" cy="581025"/>
          <wp:effectExtent l="0" t="0" r="0" b="0"/>
          <wp:docPr id="2013491958" name="Afbeelding 201349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95475" cy="581025"/>
                  </a:xfrm>
                  <a:prstGeom prst="rect">
                    <a:avLst/>
                  </a:prstGeom>
                </pic:spPr>
              </pic:pic>
            </a:graphicData>
          </a:graphic>
        </wp:inline>
      </w:drawing>
    </w:r>
    <w:r w:rsidR="00F71D7B">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D1A82"/>
    <w:multiLevelType w:val="hybridMultilevel"/>
    <w:tmpl w:val="5E1E165C"/>
    <w:lvl w:ilvl="0" w:tplc="5E3EC62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AF536B"/>
    <w:multiLevelType w:val="hybridMultilevel"/>
    <w:tmpl w:val="01F21D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86351F"/>
    <w:multiLevelType w:val="hybridMultilevel"/>
    <w:tmpl w:val="933C0FF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6A838B0"/>
    <w:multiLevelType w:val="multilevel"/>
    <w:tmpl w:val="F4F8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84E5EEA"/>
    <w:multiLevelType w:val="hybridMultilevel"/>
    <w:tmpl w:val="3FC4A0C2"/>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1064153"/>
    <w:multiLevelType w:val="hybridMultilevel"/>
    <w:tmpl w:val="444ED356"/>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0372183">
    <w:abstractNumId w:val="0"/>
  </w:num>
  <w:num w:numId="2" w16cid:durableId="206794540">
    <w:abstractNumId w:val="2"/>
  </w:num>
  <w:num w:numId="3" w16cid:durableId="1343972906">
    <w:abstractNumId w:val="1"/>
  </w:num>
  <w:num w:numId="4" w16cid:durableId="1006135620">
    <w:abstractNumId w:val="3"/>
  </w:num>
  <w:num w:numId="5" w16cid:durableId="1223248484">
    <w:abstractNumId w:val="5"/>
  </w:num>
  <w:num w:numId="6" w16cid:durableId="19116202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F30"/>
    <w:rsid w:val="00020D99"/>
    <w:rsid w:val="00021ADE"/>
    <w:rsid w:val="00023188"/>
    <w:rsid w:val="00064DD7"/>
    <w:rsid w:val="000C7BEB"/>
    <w:rsid w:val="000E4E1A"/>
    <w:rsid w:val="000F08A9"/>
    <w:rsid w:val="00127823"/>
    <w:rsid w:val="00182696"/>
    <w:rsid w:val="001D5C91"/>
    <w:rsid w:val="001E7D75"/>
    <w:rsid w:val="00212C48"/>
    <w:rsid w:val="00242DEA"/>
    <w:rsid w:val="002A3A0D"/>
    <w:rsid w:val="00375137"/>
    <w:rsid w:val="00387AF0"/>
    <w:rsid w:val="003B23E6"/>
    <w:rsid w:val="003F171B"/>
    <w:rsid w:val="004361E8"/>
    <w:rsid w:val="00466609"/>
    <w:rsid w:val="00491FFF"/>
    <w:rsid w:val="00493352"/>
    <w:rsid w:val="0049413B"/>
    <w:rsid w:val="004A09E1"/>
    <w:rsid w:val="004B3CFA"/>
    <w:rsid w:val="004C4A1D"/>
    <w:rsid w:val="004C4AC0"/>
    <w:rsid w:val="004E2C7A"/>
    <w:rsid w:val="005053EE"/>
    <w:rsid w:val="00521695"/>
    <w:rsid w:val="00564C12"/>
    <w:rsid w:val="00593D3B"/>
    <w:rsid w:val="005A61BA"/>
    <w:rsid w:val="005F6E34"/>
    <w:rsid w:val="006369BF"/>
    <w:rsid w:val="006C12E7"/>
    <w:rsid w:val="006D2B85"/>
    <w:rsid w:val="006E0F4C"/>
    <w:rsid w:val="006E35D8"/>
    <w:rsid w:val="006F26F1"/>
    <w:rsid w:val="007102E5"/>
    <w:rsid w:val="0075714A"/>
    <w:rsid w:val="00772F0D"/>
    <w:rsid w:val="0079598E"/>
    <w:rsid w:val="007D0FDE"/>
    <w:rsid w:val="007F7B77"/>
    <w:rsid w:val="00823E34"/>
    <w:rsid w:val="0086283F"/>
    <w:rsid w:val="0086383E"/>
    <w:rsid w:val="0086615A"/>
    <w:rsid w:val="008A227A"/>
    <w:rsid w:val="008B529D"/>
    <w:rsid w:val="008E0C06"/>
    <w:rsid w:val="009274CD"/>
    <w:rsid w:val="00951AD6"/>
    <w:rsid w:val="0097487B"/>
    <w:rsid w:val="00996E71"/>
    <w:rsid w:val="009A4F30"/>
    <w:rsid w:val="009C2D36"/>
    <w:rsid w:val="009DE59C"/>
    <w:rsid w:val="009E68BC"/>
    <w:rsid w:val="009E69A6"/>
    <w:rsid w:val="00A03305"/>
    <w:rsid w:val="00A20EA1"/>
    <w:rsid w:val="00A4507C"/>
    <w:rsid w:val="00A46B51"/>
    <w:rsid w:val="00AB00DE"/>
    <w:rsid w:val="00AD4796"/>
    <w:rsid w:val="00AE5CD1"/>
    <w:rsid w:val="00AF6959"/>
    <w:rsid w:val="00B03AB5"/>
    <w:rsid w:val="00B21229"/>
    <w:rsid w:val="00B238AF"/>
    <w:rsid w:val="00B34E38"/>
    <w:rsid w:val="00B635B0"/>
    <w:rsid w:val="00C025D7"/>
    <w:rsid w:val="00C36D5A"/>
    <w:rsid w:val="00C4526A"/>
    <w:rsid w:val="00C80345"/>
    <w:rsid w:val="00C84C75"/>
    <w:rsid w:val="00CA2F2B"/>
    <w:rsid w:val="00CC35AC"/>
    <w:rsid w:val="00D6079D"/>
    <w:rsid w:val="00D63A31"/>
    <w:rsid w:val="00D92B9B"/>
    <w:rsid w:val="00D94550"/>
    <w:rsid w:val="00D96FAD"/>
    <w:rsid w:val="00DE6A63"/>
    <w:rsid w:val="00E0353E"/>
    <w:rsid w:val="00E34E35"/>
    <w:rsid w:val="00E539D3"/>
    <w:rsid w:val="00E72076"/>
    <w:rsid w:val="00E82AB0"/>
    <w:rsid w:val="00EA2724"/>
    <w:rsid w:val="00EB081A"/>
    <w:rsid w:val="00EF217B"/>
    <w:rsid w:val="00EF4C34"/>
    <w:rsid w:val="00F06D80"/>
    <w:rsid w:val="00F1111E"/>
    <w:rsid w:val="00F50235"/>
    <w:rsid w:val="00F61A05"/>
    <w:rsid w:val="00F71D7B"/>
    <w:rsid w:val="00F721EA"/>
    <w:rsid w:val="00F82007"/>
    <w:rsid w:val="00F8763E"/>
    <w:rsid w:val="00F9371F"/>
    <w:rsid w:val="00FF1268"/>
    <w:rsid w:val="020C9C0A"/>
    <w:rsid w:val="02FAEBC8"/>
    <w:rsid w:val="07E7F790"/>
    <w:rsid w:val="084558C8"/>
    <w:rsid w:val="0DC38AA2"/>
    <w:rsid w:val="0F183905"/>
    <w:rsid w:val="11112128"/>
    <w:rsid w:val="1236B16A"/>
    <w:rsid w:val="123E9EF0"/>
    <w:rsid w:val="149F9DF1"/>
    <w:rsid w:val="15763FB2"/>
    <w:rsid w:val="1662151F"/>
    <w:rsid w:val="16712ECB"/>
    <w:rsid w:val="1871BC72"/>
    <w:rsid w:val="199D5D70"/>
    <w:rsid w:val="19E94A73"/>
    <w:rsid w:val="1AE36EDB"/>
    <w:rsid w:val="1B01FB3B"/>
    <w:rsid w:val="1BDD93B0"/>
    <w:rsid w:val="1C24B5AE"/>
    <w:rsid w:val="1D10177E"/>
    <w:rsid w:val="1D4DBE37"/>
    <w:rsid w:val="1E6A40E9"/>
    <w:rsid w:val="1E8CA145"/>
    <w:rsid w:val="20067D7E"/>
    <w:rsid w:val="218C1ADA"/>
    <w:rsid w:val="21A4C7C6"/>
    <w:rsid w:val="23EE1934"/>
    <w:rsid w:val="23F3AFA6"/>
    <w:rsid w:val="28C18A57"/>
    <w:rsid w:val="299E9ED4"/>
    <w:rsid w:val="2AA6F69D"/>
    <w:rsid w:val="2B4BAA0C"/>
    <w:rsid w:val="30248ECE"/>
    <w:rsid w:val="32F86263"/>
    <w:rsid w:val="34315687"/>
    <w:rsid w:val="34E1517B"/>
    <w:rsid w:val="379BBDF6"/>
    <w:rsid w:val="3BD63633"/>
    <w:rsid w:val="3C8B276C"/>
    <w:rsid w:val="3DBDA4E5"/>
    <w:rsid w:val="3E8833C1"/>
    <w:rsid w:val="40C9AEE8"/>
    <w:rsid w:val="41D36F58"/>
    <w:rsid w:val="41D8FCE0"/>
    <w:rsid w:val="435BA4E4"/>
    <w:rsid w:val="4374CD41"/>
    <w:rsid w:val="4509AC3B"/>
    <w:rsid w:val="47848EB2"/>
    <w:rsid w:val="4851270E"/>
    <w:rsid w:val="48763805"/>
    <w:rsid w:val="4A8535C0"/>
    <w:rsid w:val="4EEA0D10"/>
    <w:rsid w:val="4FA9A8C2"/>
    <w:rsid w:val="529F396A"/>
    <w:rsid w:val="5371C8AE"/>
    <w:rsid w:val="541BE8D2"/>
    <w:rsid w:val="55F0212B"/>
    <w:rsid w:val="584AAD70"/>
    <w:rsid w:val="587225E4"/>
    <w:rsid w:val="5877C6F9"/>
    <w:rsid w:val="59E67DD1"/>
    <w:rsid w:val="5D6900C6"/>
    <w:rsid w:val="5DF3458A"/>
    <w:rsid w:val="5DFB3310"/>
    <w:rsid w:val="5F8F15EB"/>
    <w:rsid w:val="63BA79A0"/>
    <w:rsid w:val="648B3D47"/>
    <w:rsid w:val="6559A400"/>
    <w:rsid w:val="660644F5"/>
    <w:rsid w:val="66C53968"/>
    <w:rsid w:val="6787FE4D"/>
    <w:rsid w:val="67C98A65"/>
    <w:rsid w:val="67E0F3D2"/>
    <w:rsid w:val="6935F831"/>
    <w:rsid w:val="6AD1C892"/>
    <w:rsid w:val="6DC35814"/>
    <w:rsid w:val="6FDA0CC3"/>
    <w:rsid w:val="720C103E"/>
    <w:rsid w:val="74537D31"/>
    <w:rsid w:val="76A752BC"/>
    <w:rsid w:val="777FABD6"/>
    <w:rsid w:val="779C96DC"/>
    <w:rsid w:val="7998E1D7"/>
    <w:rsid w:val="7ADC4124"/>
    <w:rsid w:val="7B82D445"/>
    <w:rsid w:val="7CA030CF"/>
    <w:rsid w:val="7EE06D64"/>
    <w:rsid w:val="7EE8ECDD"/>
    <w:rsid w:val="7F95C1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A75D5"/>
  <w15:chartTrackingRefBased/>
  <w15:docId w15:val="{48C3C292-B82E-4335-82B0-CDB643B79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4F30"/>
    <w:pPr>
      <w:spacing w:after="0" w:line="266" w:lineRule="auto"/>
      <w:jc w:val="both"/>
    </w:pPr>
    <w:rPr>
      <w:sz w:val="20"/>
      <w:szCs w:val="20"/>
    </w:rPr>
  </w:style>
  <w:style w:type="paragraph" w:styleId="Kop1">
    <w:name w:val="heading 1"/>
    <w:aliases w:val="Kopregel"/>
    <w:basedOn w:val="Standaard"/>
    <w:next w:val="Standaard"/>
    <w:link w:val="Kop1Char"/>
    <w:uiPriority w:val="9"/>
    <w:qFormat/>
    <w:rsid w:val="006F26F1"/>
    <w:pPr>
      <w:keepNext/>
      <w:keepLines/>
      <w:spacing w:before="240" w:line="276" w:lineRule="auto"/>
      <w:jc w:val="left"/>
      <w:outlineLvl w:val="0"/>
    </w:pPr>
    <w:rPr>
      <w:rFonts w:ascii="Oranda BT" w:eastAsiaTheme="majorEastAsia" w:hAnsi="Oranda BT" w:cstheme="majorBidi"/>
      <w:b/>
      <w:color w:val="A90A2E"/>
      <w:sz w:val="48"/>
      <w:szCs w:val="32"/>
    </w:rPr>
  </w:style>
  <w:style w:type="paragraph" w:styleId="Kop2">
    <w:name w:val="heading 2"/>
    <w:aliases w:val="Tussenkop 1"/>
    <w:basedOn w:val="Standaard"/>
    <w:next w:val="Standaard"/>
    <w:link w:val="Kop2Char"/>
    <w:uiPriority w:val="9"/>
    <w:unhideWhenUsed/>
    <w:qFormat/>
    <w:rsid w:val="006F26F1"/>
    <w:pPr>
      <w:keepNext/>
      <w:keepLines/>
      <w:spacing w:before="40" w:line="276" w:lineRule="auto"/>
      <w:jc w:val="left"/>
      <w:outlineLvl w:val="1"/>
    </w:pPr>
    <w:rPr>
      <w:rFonts w:ascii="Oranda BT" w:eastAsiaTheme="majorEastAsia" w:hAnsi="Oranda BT" w:cstheme="majorBidi"/>
      <w:b/>
      <w:color w:val="A90A2E"/>
      <w:sz w:val="28"/>
      <w:szCs w:val="26"/>
    </w:rPr>
  </w:style>
  <w:style w:type="paragraph" w:styleId="Kop3">
    <w:name w:val="heading 3"/>
    <w:aliases w:val="Tussenkop 2"/>
    <w:basedOn w:val="Standaard"/>
    <w:next w:val="Standaard"/>
    <w:link w:val="Kop3Char"/>
    <w:uiPriority w:val="9"/>
    <w:unhideWhenUsed/>
    <w:qFormat/>
    <w:rsid w:val="00F9371F"/>
    <w:pPr>
      <w:keepNext/>
      <w:keepLines/>
      <w:spacing w:before="40" w:line="276" w:lineRule="auto"/>
      <w:jc w:val="left"/>
      <w:outlineLvl w:val="2"/>
    </w:pPr>
    <w:rPr>
      <w:rFonts w:ascii="Source Sans Pro" w:eastAsiaTheme="majorEastAsia" w:hAnsi="Source Sans Pro" w:cstheme="majorBidi"/>
      <w:b/>
      <w:sz w:val="22"/>
      <w:szCs w:val="24"/>
    </w:rPr>
  </w:style>
  <w:style w:type="paragraph" w:styleId="Kop4">
    <w:name w:val="heading 4"/>
    <w:aliases w:val="Tussenkop 3"/>
    <w:basedOn w:val="Standaard"/>
    <w:next w:val="Standaard"/>
    <w:link w:val="Kop4Char"/>
    <w:uiPriority w:val="9"/>
    <w:unhideWhenUsed/>
    <w:rsid w:val="00F9371F"/>
    <w:pPr>
      <w:keepNext/>
      <w:keepLines/>
      <w:spacing w:before="40" w:line="276" w:lineRule="auto"/>
      <w:jc w:val="left"/>
      <w:outlineLvl w:val="3"/>
    </w:pPr>
    <w:rPr>
      <w:rFonts w:ascii="Source Sans Pro" w:eastAsiaTheme="majorEastAsia" w:hAnsi="Source Sans Pro" w:cstheme="majorBidi"/>
      <w:b/>
      <w:iCs/>
      <w:sz w:val="22"/>
      <w:szCs w:val="19"/>
    </w:rPr>
  </w:style>
  <w:style w:type="paragraph" w:styleId="Kop5">
    <w:name w:val="heading 5"/>
    <w:aliases w:val="Tussenkop 4"/>
    <w:basedOn w:val="Standaard"/>
    <w:next w:val="Standaard"/>
    <w:link w:val="Kop5Char"/>
    <w:uiPriority w:val="9"/>
    <w:unhideWhenUsed/>
    <w:rsid w:val="00F9371F"/>
    <w:pPr>
      <w:keepNext/>
      <w:keepLines/>
      <w:spacing w:before="40" w:line="276" w:lineRule="auto"/>
      <w:jc w:val="left"/>
      <w:outlineLvl w:val="4"/>
    </w:pPr>
    <w:rPr>
      <w:rFonts w:ascii="Source Sans Pro" w:eastAsiaTheme="majorEastAsia" w:hAnsi="Source Sans Pro" w:cstheme="majorBidi"/>
      <w:b/>
      <w:sz w:val="22"/>
      <w:szCs w:val="19"/>
    </w:rPr>
  </w:style>
  <w:style w:type="paragraph" w:styleId="Kop6">
    <w:name w:val="heading 6"/>
    <w:aliases w:val="Tussenkop 5"/>
    <w:basedOn w:val="Standaard"/>
    <w:next w:val="Standaard"/>
    <w:link w:val="Kop6Char"/>
    <w:uiPriority w:val="9"/>
    <w:semiHidden/>
    <w:unhideWhenUsed/>
    <w:rsid w:val="00F9371F"/>
    <w:pPr>
      <w:keepNext/>
      <w:keepLines/>
      <w:spacing w:before="40" w:line="276" w:lineRule="auto"/>
      <w:jc w:val="left"/>
      <w:outlineLvl w:val="5"/>
    </w:pPr>
    <w:rPr>
      <w:rFonts w:ascii="Source Sans Pro" w:eastAsiaTheme="majorEastAsia" w:hAnsi="Source Sans Pro" w:cstheme="majorBidi"/>
      <w:b/>
      <w:sz w:val="22"/>
      <w:szCs w:val="19"/>
    </w:rPr>
  </w:style>
  <w:style w:type="paragraph" w:styleId="Kop7">
    <w:name w:val="heading 7"/>
    <w:aliases w:val="Tussenkop 6"/>
    <w:basedOn w:val="Standaard"/>
    <w:next w:val="Standaard"/>
    <w:link w:val="Kop7Char"/>
    <w:uiPriority w:val="9"/>
    <w:semiHidden/>
    <w:unhideWhenUsed/>
    <w:qFormat/>
    <w:rsid w:val="00F9371F"/>
    <w:pPr>
      <w:keepNext/>
      <w:keepLines/>
      <w:spacing w:before="40" w:line="276" w:lineRule="auto"/>
      <w:jc w:val="left"/>
      <w:outlineLvl w:val="6"/>
    </w:pPr>
    <w:rPr>
      <w:rFonts w:ascii="Source Sans Pro" w:eastAsiaTheme="majorEastAsia" w:hAnsi="Source Sans Pro" w:cstheme="majorBidi"/>
      <w:b/>
      <w:iCs/>
      <w:sz w:val="22"/>
      <w:szCs w:val="19"/>
    </w:rPr>
  </w:style>
  <w:style w:type="paragraph" w:styleId="Kop8">
    <w:name w:val="heading 8"/>
    <w:aliases w:val="Tussenkop 7"/>
    <w:basedOn w:val="Standaard"/>
    <w:next w:val="Standaard"/>
    <w:link w:val="Kop8Char"/>
    <w:uiPriority w:val="9"/>
    <w:semiHidden/>
    <w:unhideWhenUsed/>
    <w:qFormat/>
    <w:rsid w:val="00F9371F"/>
    <w:pPr>
      <w:keepNext/>
      <w:keepLines/>
      <w:spacing w:before="40" w:line="276" w:lineRule="auto"/>
      <w:jc w:val="left"/>
      <w:outlineLvl w:val="7"/>
    </w:pPr>
    <w:rPr>
      <w:rFonts w:ascii="Source Sans Pro" w:eastAsiaTheme="majorEastAsia" w:hAnsi="Source Sans Pro" w:cstheme="majorBidi"/>
      <w:b/>
      <w:sz w:val="22"/>
      <w:szCs w:val="21"/>
    </w:rPr>
  </w:style>
  <w:style w:type="paragraph" w:styleId="Kop9">
    <w:name w:val="heading 9"/>
    <w:aliases w:val="Tussenkop 8"/>
    <w:basedOn w:val="Standaard"/>
    <w:next w:val="Standaard"/>
    <w:link w:val="Kop9Char"/>
    <w:uiPriority w:val="9"/>
    <w:semiHidden/>
    <w:unhideWhenUsed/>
    <w:qFormat/>
    <w:rsid w:val="00F9371F"/>
    <w:pPr>
      <w:keepNext/>
      <w:keepLines/>
      <w:spacing w:before="40" w:line="276" w:lineRule="auto"/>
      <w:jc w:val="left"/>
      <w:outlineLvl w:val="8"/>
    </w:pPr>
    <w:rPr>
      <w:rFonts w:ascii="Source Sans Pro" w:eastAsiaTheme="majorEastAsia" w:hAnsi="Source Sans Pro" w:cstheme="majorBidi"/>
      <w:b/>
      <w:iCs/>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regel Char"/>
    <w:basedOn w:val="Standaardalinea-lettertype"/>
    <w:link w:val="Kop1"/>
    <w:uiPriority w:val="9"/>
    <w:rsid w:val="006F26F1"/>
    <w:rPr>
      <w:rFonts w:ascii="Oranda BT" w:eastAsiaTheme="majorEastAsia" w:hAnsi="Oranda BT" w:cstheme="majorBidi"/>
      <w:b/>
      <w:color w:val="A90A2E"/>
      <w:sz w:val="48"/>
      <w:szCs w:val="32"/>
    </w:rPr>
  </w:style>
  <w:style w:type="character" w:customStyle="1" w:styleId="Kop2Char">
    <w:name w:val="Kop 2 Char"/>
    <w:aliases w:val="Tussenkop 1 Char"/>
    <w:basedOn w:val="Standaardalinea-lettertype"/>
    <w:link w:val="Kop2"/>
    <w:uiPriority w:val="9"/>
    <w:rsid w:val="006F26F1"/>
    <w:rPr>
      <w:rFonts w:ascii="Oranda BT" w:eastAsiaTheme="majorEastAsia" w:hAnsi="Oranda BT" w:cstheme="majorBidi"/>
      <w:b/>
      <w:color w:val="A90A2E"/>
      <w:sz w:val="28"/>
      <w:szCs w:val="26"/>
    </w:rPr>
  </w:style>
  <w:style w:type="character" w:customStyle="1" w:styleId="Kop3Char">
    <w:name w:val="Kop 3 Char"/>
    <w:aliases w:val="Tussenkop 2 Char"/>
    <w:basedOn w:val="Standaardalinea-lettertype"/>
    <w:link w:val="Kop3"/>
    <w:uiPriority w:val="9"/>
    <w:rsid w:val="00F9371F"/>
    <w:rPr>
      <w:rFonts w:ascii="Source Sans Pro" w:eastAsiaTheme="majorEastAsia" w:hAnsi="Source Sans Pro" w:cstheme="majorBidi"/>
      <w:b/>
      <w:sz w:val="22"/>
      <w:szCs w:val="24"/>
    </w:rPr>
  </w:style>
  <w:style w:type="character" w:customStyle="1" w:styleId="Kop4Char">
    <w:name w:val="Kop 4 Char"/>
    <w:aliases w:val="Tussenkop 3 Char"/>
    <w:basedOn w:val="Standaardalinea-lettertype"/>
    <w:link w:val="Kop4"/>
    <w:uiPriority w:val="9"/>
    <w:rsid w:val="00F9371F"/>
    <w:rPr>
      <w:rFonts w:ascii="Source Sans Pro" w:eastAsiaTheme="majorEastAsia" w:hAnsi="Source Sans Pro" w:cstheme="majorBidi"/>
      <w:b/>
      <w:iCs/>
      <w:sz w:val="22"/>
    </w:rPr>
  </w:style>
  <w:style w:type="character" w:customStyle="1" w:styleId="Kop5Char">
    <w:name w:val="Kop 5 Char"/>
    <w:aliases w:val="Tussenkop 4 Char"/>
    <w:basedOn w:val="Standaardalinea-lettertype"/>
    <w:link w:val="Kop5"/>
    <w:uiPriority w:val="9"/>
    <w:rsid w:val="00F9371F"/>
    <w:rPr>
      <w:rFonts w:ascii="Source Sans Pro" w:eastAsiaTheme="majorEastAsia" w:hAnsi="Source Sans Pro" w:cstheme="majorBidi"/>
      <w:b/>
      <w:sz w:val="22"/>
    </w:rPr>
  </w:style>
  <w:style w:type="character" w:customStyle="1" w:styleId="Kop6Char">
    <w:name w:val="Kop 6 Char"/>
    <w:aliases w:val="Tussenkop 5 Char"/>
    <w:basedOn w:val="Standaardalinea-lettertype"/>
    <w:link w:val="Kop6"/>
    <w:uiPriority w:val="9"/>
    <w:semiHidden/>
    <w:rsid w:val="00F9371F"/>
    <w:rPr>
      <w:rFonts w:ascii="Source Sans Pro" w:eastAsiaTheme="majorEastAsia" w:hAnsi="Source Sans Pro" w:cstheme="majorBidi"/>
      <w:b/>
      <w:sz w:val="22"/>
    </w:rPr>
  </w:style>
  <w:style w:type="character" w:customStyle="1" w:styleId="Kop7Char">
    <w:name w:val="Kop 7 Char"/>
    <w:aliases w:val="Tussenkop 6 Char"/>
    <w:basedOn w:val="Standaardalinea-lettertype"/>
    <w:link w:val="Kop7"/>
    <w:uiPriority w:val="9"/>
    <w:semiHidden/>
    <w:rsid w:val="00F9371F"/>
    <w:rPr>
      <w:rFonts w:ascii="Source Sans Pro" w:eastAsiaTheme="majorEastAsia" w:hAnsi="Source Sans Pro" w:cstheme="majorBidi"/>
      <w:b/>
      <w:iCs/>
      <w:sz w:val="22"/>
    </w:rPr>
  </w:style>
  <w:style w:type="character" w:customStyle="1" w:styleId="Kop8Char">
    <w:name w:val="Kop 8 Char"/>
    <w:aliases w:val="Tussenkop 7 Char"/>
    <w:basedOn w:val="Standaardalinea-lettertype"/>
    <w:link w:val="Kop8"/>
    <w:uiPriority w:val="9"/>
    <w:semiHidden/>
    <w:rsid w:val="00F9371F"/>
    <w:rPr>
      <w:rFonts w:ascii="Source Sans Pro" w:eastAsiaTheme="majorEastAsia" w:hAnsi="Source Sans Pro" w:cstheme="majorBidi"/>
      <w:b/>
      <w:sz w:val="22"/>
      <w:szCs w:val="21"/>
    </w:rPr>
  </w:style>
  <w:style w:type="character" w:customStyle="1" w:styleId="Kop9Char">
    <w:name w:val="Kop 9 Char"/>
    <w:aliases w:val="Tussenkop 8 Char"/>
    <w:basedOn w:val="Standaardalinea-lettertype"/>
    <w:link w:val="Kop9"/>
    <w:uiPriority w:val="9"/>
    <w:semiHidden/>
    <w:rsid w:val="00F9371F"/>
    <w:rPr>
      <w:rFonts w:ascii="Source Sans Pro" w:eastAsiaTheme="majorEastAsia" w:hAnsi="Source Sans Pro" w:cstheme="majorBidi"/>
      <w:b/>
      <w:iCs/>
      <w:sz w:val="22"/>
      <w:szCs w:val="21"/>
    </w:rPr>
  </w:style>
  <w:style w:type="paragraph" w:styleId="Titel">
    <w:name w:val="Title"/>
    <w:basedOn w:val="Standaard"/>
    <w:next w:val="Standaard"/>
    <w:link w:val="TitelChar"/>
    <w:uiPriority w:val="10"/>
    <w:qFormat/>
    <w:rsid w:val="006F26F1"/>
    <w:pPr>
      <w:spacing w:line="240" w:lineRule="auto"/>
      <w:contextualSpacing/>
      <w:jc w:val="left"/>
    </w:pPr>
    <w:rPr>
      <w:rFonts w:ascii="Oranda BT" w:eastAsiaTheme="majorEastAsia" w:hAnsi="Oranda BT" w:cstheme="majorBidi"/>
      <w:b/>
      <w:color w:val="A90A2E"/>
      <w:spacing w:val="-10"/>
      <w:kern w:val="28"/>
      <w:sz w:val="56"/>
      <w:szCs w:val="56"/>
    </w:rPr>
  </w:style>
  <w:style w:type="character" w:customStyle="1" w:styleId="TitelChar">
    <w:name w:val="Titel Char"/>
    <w:basedOn w:val="Standaardalinea-lettertype"/>
    <w:link w:val="Titel"/>
    <w:uiPriority w:val="10"/>
    <w:rsid w:val="006F26F1"/>
    <w:rPr>
      <w:rFonts w:ascii="Oranda BT" w:eastAsiaTheme="majorEastAsia" w:hAnsi="Oranda BT" w:cstheme="majorBidi"/>
      <w:b/>
      <w:color w:val="A90A2E"/>
      <w:spacing w:val="-10"/>
      <w:kern w:val="28"/>
      <w:sz w:val="56"/>
      <w:szCs w:val="56"/>
    </w:rPr>
  </w:style>
  <w:style w:type="paragraph" w:styleId="Ondertitel">
    <w:name w:val="Subtitle"/>
    <w:aliases w:val="Lead of Intro"/>
    <w:basedOn w:val="Standaard"/>
    <w:next w:val="Standaard"/>
    <w:link w:val="OndertitelChar"/>
    <w:uiPriority w:val="11"/>
    <w:qFormat/>
    <w:rsid w:val="00F9371F"/>
    <w:pPr>
      <w:numPr>
        <w:ilvl w:val="1"/>
      </w:numPr>
      <w:spacing w:after="300" w:line="276" w:lineRule="auto"/>
      <w:jc w:val="left"/>
    </w:pPr>
    <w:rPr>
      <w:rFonts w:ascii="Source Sans Pro" w:eastAsiaTheme="minorEastAsia" w:hAnsi="Source Sans Pro"/>
      <w:b/>
      <w:spacing w:val="15"/>
      <w:sz w:val="22"/>
      <w:szCs w:val="19"/>
    </w:rPr>
  </w:style>
  <w:style w:type="character" w:customStyle="1" w:styleId="OndertitelChar">
    <w:name w:val="Ondertitel Char"/>
    <w:aliases w:val="Lead of Intro Char"/>
    <w:basedOn w:val="Standaardalinea-lettertype"/>
    <w:link w:val="Ondertitel"/>
    <w:uiPriority w:val="11"/>
    <w:rsid w:val="00F9371F"/>
    <w:rPr>
      <w:rFonts w:ascii="Source Sans Pro" w:eastAsiaTheme="minorEastAsia" w:hAnsi="Source Sans Pro"/>
      <w:b/>
      <w:spacing w:val="15"/>
      <w:sz w:val="22"/>
    </w:rPr>
  </w:style>
  <w:style w:type="character" w:styleId="Zwaar">
    <w:name w:val="Strong"/>
    <w:basedOn w:val="Standaardalinea-lettertype"/>
    <w:uiPriority w:val="22"/>
    <w:qFormat/>
    <w:rsid w:val="00593D3B"/>
    <w:rPr>
      <w:b/>
      <w:bCs/>
    </w:rPr>
  </w:style>
  <w:style w:type="table" w:styleId="Tabelraster">
    <w:name w:val="Table Grid"/>
    <w:basedOn w:val="Standaardtabel"/>
    <w:uiPriority w:val="39"/>
    <w:rsid w:val="00593D3B"/>
    <w:pPr>
      <w:spacing w:after="0" w:line="240" w:lineRule="auto"/>
    </w:pPr>
    <w:rPr>
      <w:rFonts w:ascii="Source Sans Pro" w:hAnsi="Source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493352"/>
    <w:pPr>
      <w:spacing w:before="360" w:after="360" w:line="276" w:lineRule="auto"/>
      <w:ind w:left="864" w:right="864"/>
      <w:jc w:val="center"/>
    </w:pPr>
    <w:rPr>
      <w:rFonts w:ascii="Source Sans Pro" w:hAnsi="Source Sans Pro"/>
      <w:i/>
      <w:iCs/>
      <w:color w:val="A90A2E"/>
      <w:sz w:val="19"/>
      <w:szCs w:val="19"/>
    </w:rPr>
  </w:style>
  <w:style w:type="character" w:customStyle="1" w:styleId="DuidelijkcitaatChar">
    <w:name w:val="Duidelijk citaat Char"/>
    <w:basedOn w:val="Standaardalinea-lettertype"/>
    <w:link w:val="Duidelijkcitaat"/>
    <w:uiPriority w:val="30"/>
    <w:rsid w:val="00493352"/>
    <w:rPr>
      <w:rFonts w:ascii="Source Sans Pro" w:hAnsi="Source Sans Pro"/>
      <w:i/>
      <w:iCs/>
      <w:color w:val="A90A2E"/>
    </w:rPr>
  </w:style>
  <w:style w:type="character" w:styleId="Intensievebenadrukking">
    <w:name w:val="Intense Emphasis"/>
    <w:basedOn w:val="Standaardalinea-lettertype"/>
    <w:uiPriority w:val="21"/>
    <w:qFormat/>
    <w:rsid w:val="00D6079D"/>
    <w:rPr>
      <w:i/>
      <w:iCs/>
      <w:color w:val="A90A2E"/>
    </w:rPr>
  </w:style>
  <w:style w:type="paragraph" w:styleId="Kopvaninhoudsopgave">
    <w:name w:val="TOC Heading"/>
    <w:basedOn w:val="Kop1"/>
    <w:next w:val="Standaard"/>
    <w:uiPriority w:val="39"/>
    <w:semiHidden/>
    <w:unhideWhenUsed/>
    <w:qFormat/>
    <w:rsid w:val="006E35D8"/>
    <w:pPr>
      <w:outlineLvl w:val="9"/>
    </w:pPr>
  </w:style>
  <w:style w:type="table" w:customStyle="1" w:styleId="Tabelrasterlicht1">
    <w:name w:val="Tabelraster licht1"/>
    <w:basedOn w:val="Standaardtabel"/>
    <w:uiPriority w:val="40"/>
    <w:rsid w:val="00593D3B"/>
    <w:pPr>
      <w:spacing w:after="0" w:line="240" w:lineRule="auto"/>
    </w:pPr>
    <w:rPr>
      <w:rFonts w:ascii="Source Sans Pro" w:hAnsi="Source Sans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uiPriority w:val="1"/>
    <w:qFormat/>
    <w:rsid w:val="000E4E1A"/>
    <w:pPr>
      <w:spacing w:after="0" w:line="240" w:lineRule="auto"/>
    </w:pPr>
    <w:rPr>
      <w:rFonts w:ascii="Source Sans Pro" w:hAnsi="Source Sans Pro"/>
    </w:rPr>
  </w:style>
  <w:style w:type="character" w:styleId="Subtielebenadrukking">
    <w:name w:val="Subtle Emphasis"/>
    <w:basedOn w:val="Standaardalinea-lettertype"/>
    <w:uiPriority w:val="19"/>
    <w:qFormat/>
    <w:rsid w:val="006E35D8"/>
    <w:rPr>
      <w:i/>
      <w:iCs/>
      <w:color w:val="404040" w:themeColor="text1" w:themeTint="BF"/>
    </w:rPr>
  </w:style>
  <w:style w:type="paragraph" w:styleId="Citaat">
    <w:name w:val="Quote"/>
    <w:basedOn w:val="Standaard"/>
    <w:next w:val="Standaard"/>
    <w:link w:val="CitaatChar"/>
    <w:uiPriority w:val="29"/>
    <w:qFormat/>
    <w:rsid w:val="00D6079D"/>
    <w:pPr>
      <w:spacing w:before="200" w:after="160" w:line="276" w:lineRule="auto"/>
      <w:ind w:left="864" w:right="864"/>
      <w:jc w:val="center"/>
    </w:pPr>
    <w:rPr>
      <w:rFonts w:ascii="Source Sans Pro" w:hAnsi="Source Sans Pro"/>
      <w:i/>
      <w:iCs/>
      <w:color w:val="404040" w:themeColor="text1" w:themeTint="BF"/>
      <w:sz w:val="19"/>
      <w:szCs w:val="19"/>
    </w:rPr>
  </w:style>
  <w:style w:type="character" w:styleId="Intensieveverwijzing">
    <w:name w:val="Intense Reference"/>
    <w:basedOn w:val="Standaardalinea-lettertype"/>
    <w:uiPriority w:val="32"/>
    <w:qFormat/>
    <w:rsid w:val="006E35D8"/>
    <w:rPr>
      <w:b/>
      <w:bCs/>
      <w:smallCaps/>
      <w:color w:val="A90A2E"/>
      <w:spacing w:val="5"/>
    </w:rPr>
  </w:style>
  <w:style w:type="character" w:customStyle="1" w:styleId="CitaatChar">
    <w:name w:val="Citaat Char"/>
    <w:basedOn w:val="Standaardalinea-lettertype"/>
    <w:link w:val="Citaat"/>
    <w:uiPriority w:val="29"/>
    <w:rsid w:val="00D6079D"/>
    <w:rPr>
      <w:rFonts w:ascii="Source Sans Pro" w:hAnsi="Source Sans Pro"/>
      <w:i/>
      <w:iCs/>
      <w:color w:val="404040" w:themeColor="text1" w:themeTint="BF"/>
    </w:rPr>
  </w:style>
  <w:style w:type="paragraph" w:styleId="Inhopg2">
    <w:name w:val="toc 2"/>
    <w:basedOn w:val="Standaard"/>
    <w:next w:val="Standaard"/>
    <w:autoRedefine/>
    <w:uiPriority w:val="39"/>
    <w:unhideWhenUsed/>
    <w:rsid w:val="009A4F30"/>
    <w:pPr>
      <w:ind w:left="200"/>
      <w:jc w:val="left"/>
    </w:pPr>
    <w:rPr>
      <w:rFonts w:cstheme="minorHAnsi"/>
    </w:rPr>
  </w:style>
  <w:style w:type="paragraph" w:styleId="Lijstalinea">
    <w:name w:val="List Paragraph"/>
    <w:basedOn w:val="Standaard"/>
    <w:uiPriority w:val="34"/>
    <w:qFormat/>
    <w:rsid w:val="009A4F30"/>
    <w:pPr>
      <w:ind w:left="720"/>
      <w:contextualSpacing/>
    </w:pPr>
  </w:style>
  <w:style w:type="character" w:styleId="Hyperlink">
    <w:name w:val="Hyperlink"/>
    <w:basedOn w:val="Standaardalinea-lettertype"/>
    <w:uiPriority w:val="99"/>
    <w:unhideWhenUsed/>
    <w:rsid w:val="009A4F30"/>
    <w:rPr>
      <w:color w:val="61B5A5" w:themeColor="hyperlink"/>
      <w:u w:val="single"/>
    </w:rPr>
  </w:style>
  <w:style w:type="paragraph" w:styleId="Revisie">
    <w:name w:val="Revision"/>
    <w:hidden/>
    <w:uiPriority w:val="99"/>
    <w:semiHidden/>
    <w:rsid w:val="00375137"/>
    <w:pPr>
      <w:spacing w:after="0" w:line="240" w:lineRule="auto"/>
    </w:pPr>
    <w:rPr>
      <w:sz w:val="20"/>
      <w:szCs w:val="20"/>
    </w:rPr>
  </w:style>
  <w:style w:type="character" w:styleId="Verwijzingopmerking">
    <w:name w:val="annotation reference"/>
    <w:basedOn w:val="Standaardalinea-lettertype"/>
    <w:uiPriority w:val="99"/>
    <w:semiHidden/>
    <w:unhideWhenUsed/>
    <w:rsid w:val="009C2D36"/>
    <w:rPr>
      <w:sz w:val="16"/>
      <w:szCs w:val="16"/>
    </w:rPr>
  </w:style>
  <w:style w:type="paragraph" w:styleId="Tekstopmerking">
    <w:name w:val="annotation text"/>
    <w:basedOn w:val="Standaard"/>
    <w:link w:val="TekstopmerkingChar"/>
    <w:uiPriority w:val="99"/>
    <w:unhideWhenUsed/>
    <w:rsid w:val="009C2D36"/>
    <w:pPr>
      <w:spacing w:line="240" w:lineRule="auto"/>
    </w:pPr>
  </w:style>
  <w:style w:type="character" w:customStyle="1" w:styleId="TekstopmerkingChar">
    <w:name w:val="Tekst opmerking Char"/>
    <w:basedOn w:val="Standaardalinea-lettertype"/>
    <w:link w:val="Tekstopmerking"/>
    <w:uiPriority w:val="99"/>
    <w:rsid w:val="009C2D36"/>
    <w:rPr>
      <w:sz w:val="20"/>
      <w:szCs w:val="20"/>
    </w:rPr>
  </w:style>
  <w:style w:type="paragraph" w:styleId="Onderwerpvanopmerking">
    <w:name w:val="annotation subject"/>
    <w:basedOn w:val="Tekstopmerking"/>
    <w:next w:val="Tekstopmerking"/>
    <w:link w:val="OnderwerpvanopmerkingChar"/>
    <w:uiPriority w:val="99"/>
    <w:semiHidden/>
    <w:unhideWhenUsed/>
    <w:rsid w:val="009C2D36"/>
    <w:rPr>
      <w:b/>
      <w:bCs/>
    </w:rPr>
  </w:style>
  <w:style w:type="character" w:customStyle="1" w:styleId="OnderwerpvanopmerkingChar">
    <w:name w:val="Onderwerp van opmerking Char"/>
    <w:basedOn w:val="TekstopmerkingChar"/>
    <w:link w:val="Onderwerpvanopmerking"/>
    <w:uiPriority w:val="99"/>
    <w:semiHidden/>
    <w:rsid w:val="009C2D36"/>
    <w:rPr>
      <w:b/>
      <w:bCs/>
      <w:sz w:val="20"/>
      <w:szCs w:val="20"/>
    </w:rPr>
  </w:style>
  <w:style w:type="paragraph" w:styleId="Voetnoottekst">
    <w:name w:val="footnote text"/>
    <w:basedOn w:val="Standaard"/>
    <w:link w:val="VoetnoottekstChar"/>
    <w:uiPriority w:val="99"/>
    <w:semiHidden/>
    <w:unhideWhenUsed/>
    <w:rsid w:val="00D92B9B"/>
    <w:pPr>
      <w:spacing w:line="240" w:lineRule="auto"/>
    </w:pPr>
  </w:style>
  <w:style w:type="character" w:customStyle="1" w:styleId="VoetnoottekstChar">
    <w:name w:val="Voetnoottekst Char"/>
    <w:basedOn w:val="Standaardalinea-lettertype"/>
    <w:link w:val="Voetnoottekst"/>
    <w:uiPriority w:val="99"/>
    <w:semiHidden/>
    <w:rsid w:val="00D92B9B"/>
    <w:rPr>
      <w:sz w:val="20"/>
      <w:szCs w:val="20"/>
    </w:rPr>
  </w:style>
  <w:style w:type="character" w:styleId="Voetnootmarkering">
    <w:name w:val="footnote reference"/>
    <w:basedOn w:val="Standaardalinea-lettertype"/>
    <w:uiPriority w:val="99"/>
    <w:semiHidden/>
    <w:unhideWhenUsed/>
    <w:rsid w:val="00D92B9B"/>
    <w:rPr>
      <w:vertAlign w:val="superscript"/>
    </w:rPr>
  </w:style>
  <w:style w:type="paragraph" w:customStyle="1" w:styleId="standaard0">
    <w:name w:val="standaard"/>
    <w:basedOn w:val="Standaard"/>
    <w:rsid w:val="00127823"/>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4C4A1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C4A1D"/>
    <w:rPr>
      <w:sz w:val="20"/>
      <w:szCs w:val="20"/>
    </w:rPr>
  </w:style>
  <w:style w:type="paragraph" w:styleId="Voettekst">
    <w:name w:val="footer"/>
    <w:basedOn w:val="Standaard"/>
    <w:link w:val="VoettekstChar"/>
    <w:uiPriority w:val="99"/>
    <w:unhideWhenUsed/>
    <w:rsid w:val="004C4A1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C4A1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24639">
      <w:bodyDiv w:val="1"/>
      <w:marLeft w:val="0"/>
      <w:marRight w:val="0"/>
      <w:marTop w:val="0"/>
      <w:marBottom w:val="0"/>
      <w:divBdr>
        <w:top w:val="none" w:sz="0" w:space="0" w:color="auto"/>
        <w:left w:val="none" w:sz="0" w:space="0" w:color="auto"/>
        <w:bottom w:val="none" w:sz="0" w:space="0" w:color="auto"/>
        <w:right w:val="none" w:sz="0" w:space="0" w:color="auto"/>
      </w:divBdr>
    </w:div>
    <w:div w:id="1320883077">
      <w:bodyDiv w:val="1"/>
      <w:marLeft w:val="0"/>
      <w:marRight w:val="0"/>
      <w:marTop w:val="0"/>
      <w:marBottom w:val="0"/>
      <w:divBdr>
        <w:top w:val="none" w:sz="0" w:space="0" w:color="auto"/>
        <w:left w:val="none" w:sz="0" w:space="0" w:color="auto"/>
        <w:bottom w:val="none" w:sz="0" w:space="0" w:color="auto"/>
        <w:right w:val="none" w:sz="0" w:space="0" w:color="auto"/>
      </w:divBdr>
    </w:div>
    <w:div w:id="144796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Huisstijl Nijmegen">
      <a:dk1>
        <a:sysClr val="windowText" lastClr="000000"/>
      </a:dk1>
      <a:lt1>
        <a:sysClr val="window" lastClr="FFFFFF"/>
      </a:lt1>
      <a:dk2>
        <a:srgbClr val="C76667"/>
      </a:dk2>
      <a:lt2>
        <a:srgbClr val="A90A2E"/>
      </a:lt2>
      <a:accent1>
        <a:srgbClr val="DCA09B"/>
      </a:accent1>
      <a:accent2>
        <a:srgbClr val="03A9F4"/>
      </a:accent2>
      <a:accent3>
        <a:srgbClr val="B0D0EF"/>
      </a:accent3>
      <a:accent4>
        <a:srgbClr val="F57C00"/>
      </a:accent4>
      <a:accent5>
        <a:srgbClr val="F8B472"/>
      </a:accent5>
      <a:accent6>
        <a:srgbClr val="9E9D24"/>
      </a:accent6>
      <a:hlink>
        <a:srgbClr val="61B5A5"/>
      </a:hlink>
      <a:folHlink>
        <a:srgbClr val="B8DAD4"/>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LD Document" ma:contentTypeID="0x0101002041F53C6A8C494DA3342080D685A8520100868F03B266F0B74FB54199E94B7E4247" ma:contentTypeVersion="19" ma:contentTypeDescription="Een nieuw document maken." ma:contentTypeScope="" ma:versionID="1fc575e4ff493bf00fd66722e13a9e7e">
  <xsd:schema xmlns:xsd="http://www.w3.org/2001/XMLSchema" xmlns:xs="http://www.w3.org/2001/XMLSchema" xmlns:p="http://schemas.microsoft.com/office/2006/metadata/properties" xmlns:ns2="e6cd7bcf-c916-4546-9d68-e5e71edd0d33" xmlns:ns3="http://schemas.microsoft.com/sharepoint/v4" xmlns:ns4="d39690b7-bf2d-42f9-bcb6-86bf7a48834c" targetNamespace="http://schemas.microsoft.com/office/2006/metadata/properties" ma:root="true" ma:fieldsID="0acb4827023f9a471c76c5ce4cc9a2e0" ns2:_="" ns3:_="" ns4:_="">
    <xsd:import namespace="e6cd7bcf-c916-4546-9d68-e5e71edd0d33"/>
    <xsd:import namespace="http://schemas.microsoft.com/sharepoint/v4"/>
    <xsd:import namespace="d39690b7-bf2d-42f9-bcb6-86bf7a48834c"/>
    <xsd:element name="properties">
      <xsd:complexType>
        <xsd:sequence>
          <xsd:element name="documentManagement">
            <xsd:complexType>
              <xsd:all>
                <xsd:element ref="ns2:MediaServiceMetadata" minOccurs="0"/>
                <xsd:element ref="ns2:MediaServiceFastMetadata" minOccurs="0"/>
                <xsd:element ref="ns3:IconOverlay"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cf-c916-4546-9d68-e5e71edd0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7f55a0d7-0058-4245-9d84-4d576cf54ba1"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9690b7-bf2d-42f9-bcb6-86bf7a48834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e50fbb7-10a4-4d27-849a-330a140cb895}" ma:internalName="TaxCatchAll" ma:showField="CatchAllData" ma:web="d39690b7-bf2d-42f9-bcb6-86bf7a4883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6cd7bcf-c916-4546-9d68-e5e71edd0d33">
      <Terms xmlns="http://schemas.microsoft.com/office/infopath/2007/PartnerControls"/>
    </lcf76f155ced4ddcb4097134ff3c332f>
    <IconOverlay xmlns="http://schemas.microsoft.com/sharepoint/v4" xsi:nil="true"/>
    <TaxCatchAll xmlns="d39690b7-bf2d-42f9-bcb6-86bf7a48834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5CDCF-E21A-4A68-B671-791882A4A9C0}">
  <ds:schemaRefs>
    <ds:schemaRef ds:uri="http://schemas.microsoft.com/sharepoint/v3/contenttype/forms"/>
  </ds:schemaRefs>
</ds:datastoreItem>
</file>

<file path=customXml/itemProps2.xml><?xml version="1.0" encoding="utf-8"?>
<ds:datastoreItem xmlns:ds="http://schemas.openxmlformats.org/officeDocument/2006/customXml" ds:itemID="{E0B5FFAE-182E-4C36-889F-30F367A6B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d7bcf-c916-4546-9d68-e5e71edd0d33"/>
    <ds:schemaRef ds:uri="http://schemas.microsoft.com/sharepoint/v4"/>
    <ds:schemaRef ds:uri="d39690b7-bf2d-42f9-bcb6-86bf7a48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90B600-7B6C-42E3-B6B8-FBC62726674A}">
  <ds:schemaRefs>
    <ds:schemaRef ds:uri="http://purl.org/dc/elements/1.1/"/>
    <ds:schemaRef ds:uri="http://schemas.microsoft.com/office/2006/metadata/properties"/>
    <ds:schemaRef ds:uri="e6cd7bcf-c916-4546-9d68-e5e71edd0d3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39690b7-bf2d-42f9-bcb6-86bf7a48834c"/>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EF3D6F7D-1F3D-4324-8B58-E1F6B0B4C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1016</Words>
  <Characters>5589</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Ict Rijk van Nijmegen</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Stimuleren semipublieke snelladers</dc:title>
  <dc:subject/>
  <dc:creator>Frederike Kadijk - van Leeuwen</dc:creator>
  <cp:keywords/>
  <dc:description/>
  <cp:lastModifiedBy>Rietveld, A. (Diana)</cp:lastModifiedBy>
  <cp:revision>2</cp:revision>
  <dcterms:created xsi:type="dcterms:W3CDTF">2023-02-24T12:20:00Z</dcterms:created>
  <dcterms:modified xsi:type="dcterms:W3CDTF">2023-02-24T12:20:00Z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0x0101002041F53C6A8C494DA3342080D685A8520100868F03B266F0B74FB54199E94B7E4247</vt:lpwstr>
  </property>
  <property fmtid="{D5CDD505-2E9C-101B-9397-08002B2CF9AE}" pid="3" name="MediaServiceImageTags">
    <vt:lpwstr/>
  </property>
</Properties>
</file>